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639D2" w14:textId="77777777" w:rsidR="000B3016" w:rsidRPr="005B12C4" w:rsidRDefault="000B3016" w:rsidP="00836C44">
      <w:pPr>
        <w:ind w:left="720"/>
        <w:rPr>
          <w:rFonts w:asciiTheme="minorHAnsi" w:hAnsiTheme="minorHAnsi" w:cs="Arial"/>
          <w:b/>
          <w:color w:val="000000"/>
        </w:rPr>
      </w:pPr>
    </w:p>
    <w:p w14:paraId="0C078595" w14:textId="77777777" w:rsidR="00BF6FE0" w:rsidRPr="005B12C4" w:rsidRDefault="000A359B" w:rsidP="000B3016">
      <w:pPr>
        <w:jc w:val="center"/>
        <w:rPr>
          <w:rFonts w:asciiTheme="minorHAnsi" w:hAnsiTheme="minorHAnsi" w:cs="Arial"/>
          <w:b/>
          <w:color w:val="FF6600"/>
          <w:sz w:val="28"/>
          <w:szCs w:val="28"/>
        </w:rPr>
      </w:pPr>
      <w:r>
        <w:rPr>
          <w:rFonts w:asciiTheme="minorHAnsi" w:hAnsiTheme="minorHAnsi" w:cs="Arial"/>
          <w:b/>
          <w:color w:val="FF6600"/>
          <w:sz w:val="28"/>
          <w:szCs w:val="28"/>
        </w:rPr>
        <w:t xml:space="preserve">ACHIEVING </w:t>
      </w:r>
      <w:r w:rsidR="00E458C4">
        <w:rPr>
          <w:rFonts w:asciiTheme="minorHAnsi" w:hAnsiTheme="minorHAnsi" w:cs="Arial"/>
          <w:b/>
          <w:color w:val="FF6600"/>
          <w:sz w:val="28"/>
          <w:szCs w:val="28"/>
        </w:rPr>
        <w:t>GENDER EQUALITY AND ECONOMIC SECURITY FOR WOMEN</w:t>
      </w:r>
    </w:p>
    <w:p w14:paraId="3A250BDB" w14:textId="77777777" w:rsidR="00BF6FE0" w:rsidRPr="005B12C4" w:rsidRDefault="00BF6FE0" w:rsidP="00BF6FE0">
      <w:pPr>
        <w:rPr>
          <w:rFonts w:asciiTheme="minorHAnsi" w:hAnsiTheme="minorHAnsi"/>
        </w:rPr>
      </w:pPr>
    </w:p>
    <w:p w14:paraId="45C4F1D0" w14:textId="77777777" w:rsidR="00BF6FE0" w:rsidRPr="005B12C4" w:rsidRDefault="005B12C4" w:rsidP="00BF6FE0">
      <w:pPr>
        <w:rPr>
          <w:rFonts w:asciiTheme="minorHAnsi" w:hAnsiTheme="minorHAnsi"/>
        </w:rPr>
      </w:pPr>
      <w:r w:rsidRPr="005B12C4">
        <w:rPr>
          <w:rFonts w:asciiTheme="minorHAnsi" w:hAnsiTheme="minorHAnsi"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7E3518C2" wp14:editId="5603D937">
                <wp:simplePos x="0" y="0"/>
                <wp:positionH relativeFrom="margin">
                  <wp:posOffset>3762375</wp:posOffset>
                </wp:positionH>
                <wp:positionV relativeFrom="margin">
                  <wp:posOffset>533400</wp:posOffset>
                </wp:positionV>
                <wp:extent cx="2476500" cy="3152775"/>
                <wp:effectExtent l="38100" t="38100" r="11430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76500" cy="315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52B417F" w14:textId="77777777" w:rsidR="005B12C4" w:rsidRPr="00BF6FE0" w:rsidRDefault="005B12C4" w:rsidP="005B12C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The </w:t>
                            </w:r>
                            <w:r w:rsidRPr="00BF6FE0">
                              <w:rPr>
                                <w:b/>
                              </w:rPr>
                              <w:t>Gender Pay Gap</w:t>
                            </w:r>
                          </w:p>
                          <w:p w14:paraId="58E753C5" w14:textId="77777777" w:rsidR="005B12C4" w:rsidRDefault="005B12C4" w:rsidP="005B12C4"/>
                          <w:p w14:paraId="4CF9C4AC" w14:textId="77777777" w:rsidR="005B12C4" w:rsidRDefault="005B12C4" w:rsidP="005B12C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The gender pay gap is </w:t>
                            </w:r>
                            <w:r w:rsidR="00391D91">
                              <w:t xml:space="preserve">currently </w:t>
                            </w:r>
                            <w:r w:rsidR="00121D95" w:rsidRPr="00121D95">
                              <w:rPr>
                                <w:bCs/>
                                <w:lang w:val="en-AU"/>
                              </w:rPr>
                              <w:t>16.2%</w:t>
                            </w:r>
                            <w:r w:rsidR="00121D95">
                              <w:t xml:space="preserve">. Women earn on average </w:t>
                            </w:r>
                            <w:r w:rsidR="00121D95">
                              <w:rPr>
                                <w:lang w:val="en-AU"/>
                              </w:rPr>
                              <w:t>$261.10 less per week than men.</w:t>
                            </w:r>
                            <w:r w:rsidRPr="009E536C">
                              <w:t xml:space="preserve"> </w:t>
                            </w:r>
                          </w:p>
                          <w:p w14:paraId="3F038A87" w14:textId="77777777" w:rsidR="005B12C4" w:rsidRDefault="005B12C4" w:rsidP="005B12C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9E536C">
                              <w:t xml:space="preserve">Men's superannuation balances are on average twice as large as women's.  </w:t>
                            </w:r>
                          </w:p>
                          <w:p w14:paraId="055CC732" w14:textId="77777777" w:rsidR="005B12C4" w:rsidRDefault="005B12C4" w:rsidP="005B12C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W</w:t>
                            </w:r>
                            <w:r w:rsidRPr="009E536C">
                              <w:t>omen, particularly single women, are at greater risk of experiencing poverty, housing stress and homelessness</w:t>
                            </w:r>
                            <w:r>
                              <w:t>.</w:t>
                            </w:r>
                            <w:r w:rsidRPr="009E536C">
                              <w:t xml:space="preserve">  </w:t>
                            </w:r>
                          </w:p>
                          <w:p w14:paraId="41154BF2" w14:textId="77777777" w:rsidR="005B12C4" w:rsidRDefault="005B12C4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>
            <w:pict w14:anchorId="120DE34E">
              <v:rect id="Rectangle 396" o:spid="_x0000_s1026" style="position:absolute;margin-left:296.25pt;margin-top:42pt;width:195pt;height:248.2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5BA47EDF" wp14:textId="77777777" w:rsidR="005B12C4" w:rsidRPr="00BF6FE0" w:rsidRDefault="005B12C4" w:rsidP="005B12C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The </w:t>
                      </w:r>
                      <w:r w:rsidRPr="00BF6FE0">
                        <w:rPr>
                          <w:b/>
                        </w:rPr>
                        <w:t>Gender Pay Gap</w:t>
                      </w:r>
                    </w:p>
                    <w:p w14:paraId="06B0FC1F" wp14:textId="77777777" w:rsidR="005B12C4" w:rsidRDefault="005B12C4" w:rsidP="005B12C4"/>
                    <w:p w14:paraId="4D885D8C" wp14:textId="77777777" w:rsidR="005B12C4" w:rsidRDefault="005B12C4" w:rsidP="005B12C4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The gender pay gap is </w:t>
                      </w:r>
                      <w:r w:rsidR="00391D91">
                        <w:t xml:space="preserve">currently </w:t>
                      </w:r>
                      <w:r w:rsidR="00121D95" w:rsidRPr="00121D95">
                        <w:rPr>
                          <w:bCs/>
                          <w:lang w:val="en-AU"/>
                        </w:rPr>
                        <w:t>16.2%</w:t>
                      </w:r>
                      <w:r w:rsidR="00121D95">
                        <w:t xml:space="preserve">. Women earn on average </w:t>
                      </w:r>
                      <w:r w:rsidR="00121D95">
                        <w:rPr>
                          <w:lang w:val="en-AU"/>
                        </w:rPr>
                        <w:t>$261.10 less per week than men.</w:t>
                      </w:r>
                      <w:r w:rsidRPr="009E536C">
                        <w:t xml:space="preserve"> </w:t>
                      </w:r>
                    </w:p>
                    <w:p w14:paraId="2ADC5024" wp14:textId="77777777" w:rsidR="005B12C4" w:rsidRDefault="005B12C4" w:rsidP="005B12C4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9E536C">
                        <w:t xml:space="preserve">Men's superannuation balances are on average twice as large as women's.  </w:t>
                      </w:r>
                    </w:p>
                    <w:p w14:paraId="5B1933C7" wp14:textId="77777777" w:rsidR="005B12C4" w:rsidRDefault="005B12C4" w:rsidP="005B12C4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W</w:t>
                      </w:r>
                      <w:r w:rsidRPr="009E536C">
                        <w:t>omen, particularly single women, are at greater risk of experiencing poverty, housing stress and homelessness</w:t>
                      </w:r>
                      <w:r>
                        <w:t>.</w:t>
                      </w:r>
                      <w:r w:rsidRPr="009E536C">
                        <w:t xml:space="preserve">  </w:t>
                      </w:r>
                    </w:p>
                    <w:p w14:paraId="0F4AED5F" wp14:textId="77777777" w:rsidR="005B12C4" w:rsidRDefault="005B12C4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F6FE0" w:rsidRPr="005B12C4">
        <w:rPr>
          <w:rFonts w:asciiTheme="minorHAnsi" w:hAnsiTheme="minorHAnsi"/>
        </w:rPr>
        <w:t xml:space="preserve">Australia needs to redouble its efforts to achieve equality at work. </w:t>
      </w:r>
    </w:p>
    <w:p w14:paraId="5BE84047" w14:textId="77777777" w:rsidR="00862319" w:rsidRPr="005B12C4" w:rsidRDefault="00862319" w:rsidP="00BF6FE0">
      <w:pPr>
        <w:rPr>
          <w:rFonts w:asciiTheme="minorHAnsi" w:hAnsiTheme="minorHAnsi"/>
        </w:rPr>
      </w:pPr>
      <w:bookmarkStart w:id="0" w:name="_GoBack"/>
      <w:bookmarkEnd w:id="0"/>
    </w:p>
    <w:p w14:paraId="6629B8BA" w14:textId="77777777" w:rsidR="00BF6FE0" w:rsidRPr="005B12C4" w:rsidRDefault="00BF6FE0" w:rsidP="00BF6FE0">
      <w:pPr>
        <w:rPr>
          <w:rFonts w:asciiTheme="minorHAnsi" w:hAnsiTheme="minorHAnsi"/>
        </w:rPr>
      </w:pPr>
      <w:r w:rsidRPr="005B12C4">
        <w:rPr>
          <w:rFonts w:asciiTheme="minorHAnsi" w:hAnsiTheme="minorHAnsi"/>
        </w:rPr>
        <w:t>While there are no</w:t>
      </w:r>
      <w:r w:rsidR="00EB3E5E" w:rsidRPr="005B12C4">
        <w:rPr>
          <w:rFonts w:asciiTheme="minorHAnsi" w:hAnsiTheme="minorHAnsi"/>
        </w:rPr>
        <w:t xml:space="preserve"> easy</w:t>
      </w:r>
      <w:r w:rsidRPr="005B12C4">
        <w:rPr>
          <w:rFonts w:asciiTheme="minorHAnsi" w:hAnsiTheme="minorHAnsi"/>
        </w:rPr>
        <w:t xml:space="preserve"> answers, the recommend</w:t>
      </w:r>
      <w:r w:rsidR="00694A9A">
        <w:rPr>
          <w:rFonts w:asciiTheme="minorHAnsi" w:hAnsiTheme="minorHAnsi"/>
        </w:rPr>
        <w:t>ations arising from the Senate I</w:t>
      </w:r>
      <w:r w:rsidRPr="005B12C4">
        <w:rPr>
          <w:rFonts w:asciiTheme="minorHAnsi" w:hAnsiTheme="minorHAnsi"/>
        </w:rPr>
        <w:t xml:space="preserve">nquiry into Economic Security for Women in Retirement provide </w:t>
      </w:r>
      <w:r w:rsidR="00E458C4">
        <w:rPr>
          <w:rFonts w:asciiTheme="minorHAnsi" w:hAnsiTheme="minorHAnsi"/>
        </w:rPr>
        <w:t>a clear</w:t>
      </w:r>
      <w:r w:rsidR="00694A9A">
        <w:rPr>
          <w:rFonts w:asciiTheme="minorHAnsi" w:hAnsiTheme="minorHAnsi"/>
        </w:rPr>
        <w:t xml:space="preserve"> path</w:t>
      </w:r>
      <w:r w:rsidRPr="005B12C4">
        <w:rPr>
          <w:rFonts w:asciiTheme="minorHAnsi" w:hAnsiTheme="minorHAnsi"/>
        </w:rPr>
        <w:t xml:space="preserve"> forward. </w:t>
      </w:r>
    </w:p>
    <w:p w14:paraId="6037DA66" w14:textId="77777777" w:rsidR="00862319" w:rsidRPr="005B12C4" w:rsidRDefault="00862319" w:rsidP="00BF6FE0">
      <w:pPr>
        <w:rPr>
          <w:rFonts w:asciiTheme="minorHAnsi" w:hAnsiTheme="minorHAnsi"/>
        </w:rPr>
      </w:pPr>
    </w:p>
    <w:p w14:paraId="51B0F657" w14:textId="77777777" w:rsidR="00862319" w:rsidRPr="00121D95" w:rsidRDefault="00862319" w:rsidP="00BF6FE0">
      <w:pPr>
        <w:rPr>
          <w:lang w:val="en-AU"/>
        </w:rPr>
      </w:pPr>
      <w:r w:rsidRPr="00E458C4">
        <w:rPr>
          <w:rFonts w:asciiTheme="minorHAnsi" w:hAnsiTheme="minorHAnsi"/>
        </w:rPr>
        <w:t>Equal Pay Day</w:t>
      </w:r>
      <w:r w:rsidRPr="005B12C4">
        <w:rPr>
          <w:rFonts w:asciiTheme="minorHAnsi" w:hAnsiTheme="minorHAnsi"/>
        </w:rPr>
        <w:t xml:space="preserve"> </w:t>
      </w:r>
      <w:r w:rsidR="00121D95">
        <w:rPr>
          <w:lang w:val="en-AU"/>
        </w:rPr>
        <w:t xml:space="preserve">falls on </w:t>
      </w:r>
      <w:r w:rsidR="00121D95">
        <w:rPr>
          <w:b/>
          <w:bCs/>
          <w:lang w:val="en-AU"/>
        </w:rPr>
        <w:t>8 September</w:t>
      </w:r>
      <w:r w:rsidR="00121D95">
        <w:rPr>
          <w:lang w:val="en-AU"/>
        </w:rPr>
        <w:t xml:space="preserve"> this year, marking the additional time from the end of the previous financial year that women must work to earn the same as men. </w:t>
      </w:r>
      <w:r w:rsidRPr="005B12C4">
        <w:rPr>
          <w:rFonts w:asciiTheme="minorHAnsi" w:hAnsiTheme="minorHAnsi"/>
        </w:rPr>
        <w:t>This year, the workin</w:t>
      </w:r>
      <w:r w:rsidR="00694A9A">
        <w:rPr>
          <w:rFonts w:asciiTheme="minorHAnsi" w:hAnsiTheme="minorHAnsi"/>
        </w:rPr>
        <w:t>g women of Australia and their U</w:t>
      </w:r>
      <w:r w:rsidRPr="005B12C4">
        <w:rPr>
          <w:rFonts w:asciiTheme="minorHAnsi" w:hAnsiTheme="minorHAnsi"/>
        </w:rPr>
        <w:t xml:space="preserve">nions demand action.  </w:t>
      </w:r>
    </w:p>
    <w:p w14:paraId="13A46BFB" w14:textId="77777777" w:rsidR="00EB3E5E" w:rsidRPr="005B12C4" w:rsidRDefault="00862319" w:rsidP="00BF6FE0">
      <w:pPr>
        <w:rPr>
          <w:rFonts w:asciiTheme="minorHAnsi" w:hAnsiTheme="minorHAnsi"/>
        </w:rPr>
      </w:pPr>
      <w:r w:rsidRPr="005B12C4">
        <w:rPr>
          <w:rFonts w:asciiTheme="minorHAnsi" w:hAnsiTheme="minorHAnsi"/>
        </w:rPr>
        <w:br/>
        <w:t>We call on all members of parliament to</w:t>
      </w:r>
      <w:r w:rsidR="00EB3E5E" w:rsidRPr="005B12C4">
        <w:rPr>
          <w:rFonts w:asciiTheme="minorHAnsi" w:hAnsiTheme="minorHAnsi"/>
        </w:rPr>
        <w:t xml:space="preserve"> take steps to</w:t>
      </w:r>
      <w:r w:rsidRPr="005B12C4">
        <w:rPr>
          <w:rFonts w:asciiTheme="minorHAnsi" w:hAnsiTheme="minorHAnsi"/>
        </w:rPr>
        <w:t xml:space="preserve"> implement</w:t>
      </w:r>
      <w:r w:rsidR="00EB3E5E" w:rsidRPr="005B12C4">
        <w:rPr>
          <w:rFonts w:asciiTheme="minorHAnsi" w:hAnsiTheme="minorHAnsi"/>
        </w:rPr>
        <w:t xml:space="preserve"> </w:t>
      </w:r>
      <w:r w:rsidRPr="005B12C4">
        <w:rPr>
          <w:rFonts w:asciiTheme="minorHAnsi" w:hAnsiTheme="minorHAnsi"/>
        </w:rPr>
        <w:t xml:space="preserve">the </w:t>
      </w:r>
      <w:r w:rsidR="00EB3E5E" w:rsidRPr="005B12C4">
        <w:rPr>
          <w:rFonts w:asciiTheme="minorHAnsi" w:hAnsiTheme="minorHAnsi"/>
        </w:rPr>
        <w:t>following measures</w:t>
      </w:r>
      <w:r w:rsidR="005B12C4" w:rsidRPr="005B12C4">
        <w:rPr>
          <w:rFonts w:asciiTheme="minorHAnsi" w:hAnsiTheme="minorHAnsi"/>
        </w:rPr>
        <w:t xml:space="preserve"> as a matter of urgency</w:t>
      </w:r>
      <w:r w:rsidR="00EB3E5E" w:rsidRPr="005B12C4">
        <w:rPr>
          <w:rFonts w:asciiTheme="minorHAnsi" w:hAnsiTheme="minorHAnsi"/>
        </w:rPr>
        <w:t xml:space="preserve">. </w:t>
      </w:r>
      <w:r w:rsidR="00E458C4">
        <w:rPr>
          <w:rFonts w:asciiTheme="minorHAnsi" w:hAnsiTheme="minorHAnsi"/>
        </w:rPr>
        <w:t xml:space="preserve"> </w:t>
      </w:r>
    </w:p>
    <w:p w14:paraId="12755AB0" w14:textId="77777777" w:rsidR="00BF6FE0" w:rsidRPr="005B12C4" w:rsidRDefault="00BF6FE0" w:rsidP="00BF6FE0">
      <w:pPr>
        <w:rPr>
          <w:rFonts w:asciiTheme="minorHAnsi" w:hAnsiTheme="minorHAnsi"/>
        </w:rPr>
      </w:pPr>
    </w:p>
    <w:p w14:paraId="7F00A8D7" w14:textId="77777777" w:rsidR="000B3016" w:rsidRPr="005B12C4" w:rsidRDefault="00B5606C" w:rsidP="000B3016">
      <w:pPr>
        <w:rPr>
          <w:rFonts w:asciiTheme="minorHAnsi" w:hAnsiTheme="minorHAnsi" w:cs="Arial"/>
          <w:b/>
          <w:bCs/>
          <w:color w:val="FF6600"/>
        </w:rPr>
      </w:pPr>
      <w:r w:rsidRPr="005B12C4">
        <w:rPr>
          <w:rFonts w:asciiTheme="minorHAnsi" w:hAnsiTheme="minorHAnsi" w:cs="Arial"/>
          <w:b/>
          <w:bCs/>
          <w:color w:val="FF6600"/>
        </w:rPr>
        <w:t xml:space="preserve">Close the </w:t>
      </w:r>
      <w:r w:rsidR="000434CF">
        <w:rPr>
          <w:rFonts w:asciiTheme="minorHAnsi" w:hAnsiTheme="minorHAnsi" w:cs="Arial"/>
          <w:b/>
          <w:bCs/>
          <w:color w:val="FF6600"/>
        </w:rPr>
        <w:t>gender pay gap</w:t>
      </w:r>
      <w:r w:rsidR="00A51CB5" w:rsidRPr="005B12C4">
        <w:rPr>
          <w:rFonts w:asciiTheme="minorHAnsi" w:hAnsiTheme="minorHAnsi" w:cs="Arial"/>
          <w:b/>
          <w:bCs/>
          <w:color w:val="FF6600"/>
        </w:rPr>
        <w:t xml:space="preserve"> </w:t>
      </w:r>
    </w:p>
    <w:p w14:paraId="4F042D3D" w14:textId="77777777" w:rsidR="000B3016" w:rsidRPr="005B12C4" w:rsidRDefault="00836C44" w:rsidP="00836C44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5B12C4">
        <w:rPr>
          <w:rFonts w:asciiTheme="minorHAnsi" w:hAnsiTheme="minorHAnsi" w:cs="Arial"/>
          <w:color w:val="000000"/>
        </w:rPr>
        <w:t>R</w:t>
      </w:r>
      <w:r w:rsidR="000B3016" w:rsidRPr="005B12C4">
        <w:rPr>
          <w:rFonts w:asciiTheme="minorHAnsi" w:hAnsiTheme="minorHAnsi" w:cs="Arial"/>
          <w:color w:val="000000"/>
        </w:rPr>
        <w:t>eview the effectiveness of Equal Remuneration Orders</w:t>
      </w:r>
      <w:r w:rsidRPr="005B12C4">
        <w:rPr>
          <w:rFonts w:asciiTheme="minorHAnsi" w:hAnsiTheme="minorHAnsi" w:cs="Arial"/>
          <w:color w:val="000000"/>
        </w:rPr>
        <w:t xml:space="preserve"> and consider alternative mechanisms</w:t>
      </w:r>
      <w:r w:rsidR="000B3016" w:rsidRPr="005B12C4">
        <w:rPr>
          <w:rFonts w:asciiTheme="minorHAnsi" w:hAnsiTheme="minorHAnsi" w:cs="Arial"/>
          <w:color w:val="000000"/>
        </w:rPr>
        <w:t xml:space="preserve"> </w:t>
      </w:r>
      <w:r w:rsidRPr="005B12C4">
        <w:rPr>
          <w:rFonts w:asciiTheme="minorHAnsi" w:hAnsiTheme="minorHAnsi" w:cs="Arial"/>
          <w:color w:val="000000"/>
        </w:rPr>
        <w:t>to address the</w:t>
      </w:r>
      <w:r w:rsidR="00694A9A">
        <w:rPr>
          <w:rFonts w:asciiTheme="minorHAnsi" w:hAnsiTheme="minorHAnsi" w:cs="Arial"/>
          <w:color w:val="000000"/>
        </w:rPr>
        <w:t xml:space="preserve"> undervaluing of women's work</w:t>
      </w:r>
      <w:r w:rsidR="000B3016" w:rsidRPr="005B12C4">
        <w:rPr>
          <w:rFonts w:asciiTheme="minorHAnsi" w:hAnsiTheme="minorHAnsi" w:cs="Arial"/>
          <w:color w:val="000000"/>
        </w:rPr>
        <w:t xml:space="preserve"> </w:t>
      </w:r>
      <w:r w:rsidR="007F010D" w:rsidRPr="005B12C4">
        <w:rPr>
          <w:rFonts w:asciiTheme="minorHAnsi" w:hAnsiTheme="minorHAnsi" w:cs="Arial"/>
          <w:color w:val="000000"/>
        </w:rPr>
        <w:t>(</w:t>
      </w:r>
      <w:r w:rsidR="007F010D" w:rsidRPr="005B12C4">
        <w:rPr>
          <w:rFonts w:asciiTheme="minorHAnsi" w:hAnsiTheme="minorHAnsi" w:cs="Arial"/>
          <w:bCs/>
          <w:color w:val="000000"/>
        </w:rPr>
        <w:t>Recommendation 1)</w:t>
      </w:r>
    </w:p>
    <w:p w14:paraId="602FF817" w14:textId="77777777" w:rsidR="000B3016" w:rsidRPr="005B12C4" w:rsidRDefault="00836C44" w:rsidP="00836C44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5B12C4">
        <w:rPr>
          <w:rFonts w:asciiTheme="minorHAnsi" w:hAnsiTheme="minorHAnsi" w:cs="Arial"/>
          <w:color w:val="000000"/>
        </w:rPr>
        <w:t>S</w:t>
      </w:r>
      <w:r w:rsidR="000B3016" w:rsidRPr="005B12C4">
        <w:rPr>
          <w:rFonts w:asciiTheme="minorHAnsi" w:hAnsiTheme="minorHAnsi" w:cs="Arial"/>
          <w:color w:val="000000"/>
        </w:rPr>
        <w:t xml:space="preserve">upport the Workplace Gender Equality Agency and ensure that it is adequately resourced. </w:t>
      </w:r>
      <w:r w:rsidR="007F010D" w:rsidRPr="005B12C4">
        <w:rPr>
          <w:rFonts w:asciiTheme="minorHAnsi" w:hAnsiTheme="minorHAnsi" w:cs="Arial"/>
          <w:color w:val="000000"/>
        </w:rPr>
        <w:t>(</w:t>
      </w:r>
      <w:r w:rsidR="007F010D" w:rsidRPr="005B12C4">
        <w:rPr>
          <w:rFonts w:asciiTheme="minorHAnsi" w:hAnsiTheme="minorHAnsi" w:cs="Arial"/>
          <w:bCs/>
          <w:color w:val="000000"/>
        </w:rPr>
        <w:t>Recommendation 2</w:t>
      </w:r>
      <w:r w:rsidR="007F010D" w:rsidRPr="005B12C4">
        <w:rPr>
          <w:rFonts w:asciiTheme="minorHAnsi" w:hAnsiTheme="minorHAnsi" w:cs="Arial"/>
          <w:color w:val="000000"/>
        </w:rPr>
        <w:t> )</w:t>
      </w:r>
    </w:p>
    <w:p w14:paraId="236F1788" w14:textId="77777777" w:rsidR="000B3016" w:rsidRPr="005B12C4" w:rsidRDefault="000B3016" w:rsidP="000B3016">
      <w:pPr>
        <w:rPr>
          <w:rFonts w:asciiTheme="minorHAnsi" w:hAnsiTheme="minorHAnsi" w:cs="Arial"/>
          <w:color w:val="000000"/>
        </w:rPr>
      </w:pPr>
    </w:p>
    <w:p w14:paraId="06F2DB0F" w14:textId="77777777" w:rsidR="00A51CB5" w:rsidRPr="005B12C4" w:rsidRDefault="00B5606C" w:rsidP="000B3016">
      <w:pPr>
        <w:rPr>
          <w:rFonts w:asciiTheme="minorHAnsi" w:hAnsiTheme="minorHAnsi" w:cs="Arial"/>
          <w:b/>
          <w:bCs/>
          <w:color w:val="FF6600"/>
        </w:rPr>
      </w:pPr>
      <w:r w:rsidRPr="005B12C4">
        <w:rPr>
          <w:rFonts w:asciiTheme="minorHAnsi" w:hAnsiTheme="minorHAnsi" w:cs="Arial"/>
          <w:b/>
          <w:bCs/>
          <w:color w:val="FF6600"/>
        </w:rPr>
        <w:t>End d</w:t>
      </w:r>
      <w:r w:rsidR="007723BB" w:rsidRPr="005B12C4">
        <w:rPr>
          <w:rFonts w:asciiTheme="minorHAnsi" w:hAnsiTheme="minorHAnsi" w:cs="Arial"/>
          <w:b/>
          <w:bCs/>
          <w:color w:val="FF6600"/>
        </w:rPr>
        <w:t>iscrimination against women</w:t>
      </w:r>
    </w:p>
    <w:p w14:paraId="27FC801E" w14:textId="77777777" w:rsidR="00EB3E5E" w:rsidRPr="005B12C4" w:rsidRDefault="00836C44" w:rsidP="00EB3E5E">
      <w:pPr>
        <w:pStyle w:val="ListParagraph"/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5B12C4">
        <w:rPr>
          <w:rFonts w:asciiTheme="minorHAnsi" w:hAnsiTheme="minorHAnsi" w:cs="Arial"/>
          <w:color w:val="000000"/>
        </w:rPr>
        <w:t>A</w:t>
      </w:r>
      <w:r w:rsidR="000B3016" w:rsidRPr="005B12C4">
        <w:rPr>
          <w:rFonts w:asciiTheme="minorHAnsi" w:hAnsiTheme="minorHAnsi" w:cs="Arial"/>
          <w:color w:val="000000"/>
        </w:rPr>
        <w:t>mend the</w:t>
      </w:r>
      <w:r w:rsidRPr="005B12C4">
        <w:rPr>
          <w:rFonts w:asciiTheme="minorHAnsi" w:hAnsiTheme="minorHAnsi" w:cs="Arial"/>
          <w:color w:val="000000"/>
        </w:rPr>
        <w:t xml:space="preserve"> </w:t>
      </w:r>
      <w:r w:rsidRPr="00694A9A">
        <w:rPr>
          <w:rFonts w:asciiTheme="minorHAnsi" w:hAnsiTheme="minorHAnsi" w:cs="Arial"/>
          <w:i/>
          <w:color w:val="000000"/>
        </w:rPr>
        <w:t>Sex Discrimination Act 1984</w:t>
      </w:r>
      <w:r w:rsidRPr="005B12C4">
        <w:rPr>
          <w:rFonts w:asciiTheme="minorHAnsi" w:hAnsiTheme="minorHAnsi" w:cs="Arial"/>
          <w:color w:val="000000"/>
        </w:rPr>
        <w:t xml:space="preserve"> to </w:t>
      </w:r>
      <w:r w:rsidR="000B3016" w:rsidRPr="005B12C4">
        <w:rPr>
          <w:rFonts w:asciiTheme="minorHAnsi" w:hAnsiTheme="minorHAnsi" w:cs="Arial"/>
          <w:color w:val="000000"/>
        </w:rPr>
        <w:t xml:space="preserve">extend the discrimination ground of 'family responsibilities' to include indirect discrimination; </w:t>
      </w:r>
    </w:p>
    <w:p w14:paraId="728EB17D" w14:textId="77777777" w:rsidR="00836C44" w:rsidRPr="005B12C4" w:rsidRDefault="00EB3E5E" w:rsidP="00EB3E5E">
      <w:pPr>
        <w:pStyle w:val="ListParagraph"/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5B12C4">
        <w:rPr>
          <w:rFonts w:asciiTheme="minorHAnsi" w:hAnsiTheme="minorHAnsi" w:cs="Arial"/>
          <w:color w:val="000000"/>
        </w:rPr>
        <w:t>Include a positive duty on employers to reasonably accommodate the needs of workers who are pregnant and/or have family responsibilities</w:t>
      </w:r>
      <w:r w:rsidR="00694A9A">
        <w:rPr>
          <w:rFonts w:asciiTheme="minorHAnsi" w:hAnsiTheme="minorHAnsi" w:cs="Arial"/>
          <w:color w:val="000000"/>
        </w:rPr>
        <w:t>; and</w:t>
      </w:r>
    </w:p>
    <w:p w14:paraId="69C7D808" w14:textId="77777777" w:rsidR="00EB3E5E" w:rsidRPr="005B12C4" w:rsidRDefault="00836C44" w:rsidP="000B3016">
      <w:pPr>
        <w:pStyle w:val="ListParagraph"/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5B12C4">
        <w:rPr>
          <w:rFonts w:asciiTheme="minorHAnsi" w:hAnsiTheme="minorHAnsi" w:cs="Arial"/>
          <w:color w:val="000000"/>
        </w:rPr>
        <w:t>I</w:t>
      </w:r>
      <w:r w:rsidR="000B3016" w:rsidRPr="005B12C4">
        <w:rPr>
          <w:rFonts w:asciiTheme="minorHAnsi" w:hAnsiTheme="minorHAnsi" w:cs="Arial"/>
          <w:color w:val="000000"/>
        </w:rPr>
        <w:t>ntroduce measures to address age discrimination experienced by older A</w:t>
      </w:r>
      <w:r w:rsidR="00694A9A">
        <w:rPr>
          <w:rFonts w:asciiTheme="minorHAnsi" w:hAnsiTheme="minorHAnsi" w:cs="Arial"/>
          <w:color w:val="000000"/>
        </w:rPr>
        <w:t>ustralians, particularly women</w:t>
      </w:r>
    </w:p>
    <w:p w14:paraId="4A7F6225" w14:textId="77777777" w:rsidR="000B3016" w:rsidRPr="005B12C4" w:rsidRDefault="007F010D" w:rsidP="00EB3E5E">
      <w:pPr>
        <w:pStyle w:val="ListParagraph"/>
        <w:rPr>
          <w:rFonts w:asciiTheme="minorHAnsi" w:hAnsiTheme="minorHAnsi" w:cs="Arial"/>
          <w:color w:val="000000"/>
        </w:rPr>
      </w:pPr>
      <w:r w:rsidRPr="005B12C4">
        <w:rPr>
          <w:rFonts w:asciiTheme="minorHAnsi" w:hAnsiTheme="minorHAnsi" w:cs="Arial"/>
          <w:color w:val="000000"/>
        </w:rPr>
        <w:t>(</w:t>
      </w:r>
      <w:r w:rsidRPr="005B12C4">
        <w:rPr>
          <w:rFonts w:asciiTheme="minorHAnsi" w:hAnsiTheme="minorHAnsi" w:cs="Arial"/>
          <w:bCs/>
          <w:color w:val="000000"/>
        </w:rPr>
        <w:t>Recommendation 3</w:t>
      </w:r>
      <w:r w:rsidRPr="005B12C4">
        <w:rPr>
          <w:rFonts w:asciiTheme="minorHAnsi" w:hAnsiTheme="minorHAnsi" w:cs="Arial"/>
          <w:color w:val="000000"/>
        </w:rPr>
        <w:t>)</w:t>
      </w:r>
    </w:p>
    <w:p w14:paraId="2CFA7CCE" w14:textId="77777777" w:rsidR="007723BB" w:rsidRPr="005B12C4" w:rsidRDefault="007723BB" w:rsidP="000B3016">
      <w:pPr>
        <w:rPr>
          <w:rFonts w:asciiTheme="minorHAnsi" w:hAnsiTheme="minorHAnsi" w:cs="Arial"/>
          <w:color w:val="000000"/>
        </w:rPr>
      </w:pPr>
    </w:p>
    <w:p w14:paraId="5FDAFE17" w14:textId="77777777" w:rsidR="00A51CB5" w:rsidRPr="005B12C4" w:rsidRDefault="000434CF" w:rsidP="000B3016">
      <w:pPr>
        <w:rPr>
          <w:rFonts w:asciiTheme="minorHAnsi" w:hAnsiTheme="minorHAnsi" w:cs="Arial"/>
          <w:b/>
          <w:bCs/>
          <w:color w:val="FF6600"/>
        </w:rPr>
      </w:pPr>
      <w:r>
        <w:rPr>
          <w:rFonts w:asciiTheme="minorHAnsi" w:hAnsiTheme="minorHAnsi" w:cs="Arial"/>
          <w:b/>
          <w:bCs/>
          <w:color w:val="FF6600"/>
        </w:rPr>
        <w:t>Provide s</w:t>
      </w:r>
      <w:r w:rsidR="00A51CB5" w:rsidRPr="005B12C4">
        <w:rPr>
          <w:rFonts w:asciiTheme="minorHAnsi" w:hAnsiTheme="minorHAnsi" w:cs="Arial"/>
          <w:b/>
          <w:bCs/>
          <w:color w:val="FF6600"/>
        </w:rPr>
        <w:t>upport</w:t>
      </w:r>
      <w:r w:rsidR="007723BB" w:rsidRPr="005B12C4">
        <w:rPr>
          <w:rFonts w:asciiTheme="minorHAnsi" w:hAnsiTheme="minorHAnsi" w:cs="Arial"/>
          <w:b/>
          <w:bCs/>
          <w:color w:val="FF6600"/>
        </w:rPr>
        <w:t xml:space="preserve"> for working mothers and </w:t>
      </w:r>
      <w:proofErr w:type="spellStart"/>
      <w:r w:rsidR="007723BB" w:rsidRPr="005B12C4">
        <w:rPr>
          <w:rFonts w:asciiTheme="minorHAnsi" w:hAnsiTheme="minorHAnsi" w:cs="Arial"/>
          <w:b/>
          <w:bCs/>
          <w:color w:val="FF6600"/>
        </w:rPr>
        <w:t>carers</w:t>
      </w:r>
      <w:proofErr w:type="spellEnd"/>
      <w:r w:rsidR="007723BB" w:rsidRPr="005B12C4">
        <w:rPr>
          <w:rFonts w:asciiTheme="minorHAnsi" w:hAnsiTheme="minorHAnsi" w:cs="Arial"/>
          <w:b/>
          <w:bCs/>
          <w:color w:val="FF6600"/>
        </w:rPr>
        <w:t xml:space="preserve">  </w:t>
      </w:r>
    </w:p>
    <w:p w14:paraId="722EB3E0" w14:textId="77777777" w:rsidR="00E87ED5" w:rsidRPr="005B12C4" w:rsidRDefault="00836C44" w:rsidP="00E87ED5">
      <w:pPr>
        <w:pStyle w:val="ListParagraph"/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5B12C4">
        <w:rPr>
          <w:rFonts w:asciiTheme="minorHAnsi" w:hAnsiTheme="minorHAnsi" w:cs="Arial"/>
          <w:color w:val="000000"/>
        </w:rPr>
        <w:t xml:space="preserve">Provide 26 weeks paid parental leave and ensure that superannuation is paid on the Commonwealth Scheme. </w:t>
      </w:r>
      <w:r w:rsidR="00E87ED5" w:rsidRPr="005B12C4">
        <w:rPr>
          <w:rFonts w:asciiTheme="minorHAnsi" w:hAnsiTheme="minorHAnsi" w:cs="Arial"/>
          <w:color w:val="000000"/>
        </w:rPr>
        <w:t>(</w:t>
      </w:r>
      <w:r w:rsidRPr="005B12C4">
        <w:rPr>
          <w:rFonts w:asciiTheme="minorHAnsi" w:hAnsiTheme="minorHAnsi" w:cs="Arial"/>
          <w:color w:val="000000"/>
        </w:rPr>
        <w:t>Recommendation 6</w:t>
      </w:r>
      <w:r w:rsidR="00694A9A">
        <w:rPr>
          <w:rFonts w:asciiTheme="minorHAnsi" w:hAnsiTheme="minorHAnsi" w:cs="Arial"/>
          <w:color w:val="000000"/>
        </w:rPr>
        <w:t xml:space="preserve"> and 9</w:t>
      </w:r>
      <w:r w:rsidR="00E87ED5" w:rsidRPr="005B12C4">
        <w:rPr>
          <w:rFonts w:asciiTheme="minorHAnsi" w:hAnsiTheme="minorHAnsi" w:cs="Arial"/>
          <w:color w:val="000000"/>
        </w:rPr>
        <w:t>)</w:t>
      </w:r>
      <w:r w:rsidRPr="005B12C4">
        <w:rPr>
          <w:rFonts w:asciiTheme="minorHAnsi" w:hAnsiTheme="minorHAnsi" w:cs="Arial"/>
          <w:color w:val="000000"/>
        </w:rPr>
        <w:t>        </w:t>
      </w:r>
    </w:p>
    <w:p w14:paraId="18F679E9" w14:textId="77777777" w:rsidR="000B3016" w:rsidRPr="005B12C4" w:rsidRDefault="00836C44" w:rsidP="00E87ED5">
      <w:pPr>
        <w:pStyle w:val="ListParagraph"/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5B12C4">
        <w:rPr>
          <w:rFonts w:asciiTheme="minorHAnsi" w:hAnsiTheme="minorHAnsi" w:cs="Arial"/>
          <w:color w:val="000000"/>
        </w:rPr>
        <w:t>S</w:t>
      </w:r>
      <w:r w:rsidR="000B3016" w:rsidRPr="005B12C4">
        <w:rPr>
          <w:rFonts w:asciiTheme="minorHAnsi" w:hAnsiTheme="minorHAnsi" w:cs="Arial"/>
          <w:color w:val="000000"/>
        </w:rPr>
        <w:t>trengthen</w:t>
      </w:r>
      <w:r w:rsidR="00E87ED5" w:rsidRPr="005B12C4">
        <w:rPr>
          <w:rFonts w:asciiTheme="minorHAnsi" w:hAnsiTheme="minorHAnsi" w:cs="Arial"/>
          <w:color w:val="000000"/>
        </w:rPr>
        <w:t xml:space="preserve"> </w:t>
      </w:r>
      <w:r w:rsidR="000B3016" w:rsidRPr="005B12C4">
        <w:rPr>
          <w:rFonts w:asciiTheme="minorHAnsi" w:hAnsiTheme="minorHAnsi" w:cs="Arial"/>
          <w:color w:val="000000"/>
        </w:rPr>
        <w:t>the 'right to request'</w:t>
      </w:r>
      <w:r w:rsidR="00694A9A">
        <w:rPr>
          <w:rFonts w:asciiTheme="minorHAnsi" w:hAnsiTheme="minorHAnsi" w:cs="Arial"/>
          <w:color w:val="000000"/>
        </w:rPr>
        <w:t xml:space="preserve"> </w:t>
      </w:r>
      <w:r w:rsidR="000B3016" w:rsidRPr="005B12C4">
        <w:rPr>
          <w:rFonts w:asciiTheme="minorHAnsi" w:hAnsiTheme="minorHAnsi" w:cs="Arial"/>
          <w:color w:val="000000"/>
        </w:rPr>
        <w:t xml:space="preserve"> </w:t>
      </w:r>
      <w:r w:rsidR="00E87ED5" w:rsidRPr="005B12C4">
        <w:rPr>
          <w:rFonts w:asciiTheme="minorHAnsi" w:hAnsiTheme="minorHAnsi" w:cs="Arial"/>
          <w:color w:val="000000"/>
        </w:rPr>
        <w:t xml:space="preserve">flexible work arrangements by </w:t>
      </w:r>
      <w:r w:rsidR="000B3016" w:rsidRPr="005B12C4">
        <w:rPr>
          <w:rFonts w:asciiTheme="minorHAnsi" w:hAnsiTheme="minorHAnsi" w:cs="Arial"/>
          <w:color w:val="000000"/>
        </w:rPr>
        <w:t xml:space="preserve">removing the </w:t>
      </w:r>
      <w:r w:rsidRPr="005B12C4">
        <w:rPr>
          <w:rFonts w:asciiTheme="minorHAnsi" w:hAnsiTheme="minorHAnsi" w:cs="Arial"/>
          <w:color w:val="000000"/>
        </w:rPr>
        <w:t>requirement</w:t>
      </w:r>
      <w:r w:rsidR="000B3016" w:rsidRPr="005B12C4">
        <w:rPr>
          <w:rFonts w:asciiTheme="minorHAnsi" w:hAnsiTheme="minorHAnsi" w:cs="Arial"/>
          <w:color w:val="000000"/>
        </w:rPr>
        <w:t xml:space="preserve"> for 12 months service</w:t>
      </w:r>
      <w:r w:rsidR="00E87ED5" w:rsidRPr="005B12C4">
        <w:rPr>
          <w:rFonts w:asciiTheme="minorHAnsi" w:hAnsiTheme="minorHAnsi" w:cs="Arial"/>
          <w:color w:val="000000"/>
        </w:rPr>
        <w:t xml:space="preserve">, </w:t>
      </w:r>
      <w:r w:rsidRPr="005B12C4">
        <w:rPr>
          <w:rFonts w:asciiTheme="minorHAnsi" w:hAnsiTheme="minorHAnsi" w:cs="Arial"/>
          <w:color w:val="000000"/>
        </w:rPr>
        <w:t>requiring</w:t>
      </w:r>
      <w:r w:rsidR="000B3016" w:rsidRPr="005B12C4">
        <w:rPr>
          <w:rFonts w:asciiTheme="minorHAnsi" w:hAnsiTheme="minorHAnsi" w:cs="Arial"/>
          <w:color w:val="000000"/>
        </w:rPr>
        <w:t xml:space="preserve"> employers to reasonably accommodate a request </w:t>
      </w:r>
      <w:r w:rsidRPr="005B12C4">
        <w:rPr>
          <w:rFonts w:asciiTheme="minorHAnsi" w:hAnsiTheme="minorHAnsi" w:cs="Arial"/>
          <w:color w:val="000000"/>
        </w:rPr>
        <w:t>and</w:t>
      </w:r>
      <w:r w:rsidR="00E87ED5" w:rsidRPr="005B12C4">
        <w:rPr>
          <w:rFonts w:asciiTheme="minorHAnsi" w:hAnsiTheme="minorHAnsi" w:cs="Arial"/>
          <w:color w:val="000000"/>
        </w:rPr>
        <w:t xml:space="preserve"> </w:t>
      </w:r>
      <w:r w:rsidR="000B3016" w:rsidRPr="005B12C4">
        <w:rPr>
          <w:rFonts w:asciiTheme="minorHAnsi" w:hAnsiTheme="minorHAnsi" w:cs="Arial"/>
          <w:color w:val="000000"/>
        </w:rPr>
        <w:t>establishing a</w:t>
      </w:r>
      <w:r w:rsidRPr="005B12C4">
        <w:rPr>
          <w:rFonts w:asciiTheme="minorHAnsi" w:hAnsiTheme="minorHAnsi" w:cs="Arial"/>
          <w:color w:val="000000"/>
        </w:rPr>
        <w:t>n</w:t>
      </w:r>
      <w:r w:rsidR="000B3016" w:rsidRPr="005B12C4">
        <w:rPr>
          <w:rFonts w:asciiTheme="minorHAnsi" w:hAnsiTheme="minorHAnsi" w:cs="Arial"/>
          <w:color w:val="000000"/>
        </w:rPr>
        <w:t xml:space="preserve"> appeals process </w:t>
      </w:r>
      <w:r w:rsidRPr="005B12C4">
        <w:rPr>
          <w:rFonts w:asciiTheme="minorHAnsi" w:hAnsiTheme="minorHAnsi" w:cs="Arial"/>
          <w:color w:val="000000"/>
        </w:rPr>
        <w:t>(</w:t>
      </w:r>
      <w:r w:rsidR="007F010D" w:rsidRPr="005B12C4">
        <w:rPr>
          <w:rFonts w:asciiTheme="minorHAnsi" w:hAnsiTheme="minorHAnsi" w:cs="Arial"/>
          <w:color w:val="000000"/>
        </w:rPr>
        <w:t>Recommendation 4</w:t>
      </w:r>
      <w:r w:rsidRPr="005B12C4">
        <w:rPr>
          <w:rFonts w:asciiTheme="minorHAnsi" w:hAnsiTheme="minorHAnsi" w:cs="Arial"/>
          <w:color w:val="000000"/>
        </w:rPr>
        <w:t>)</w:t>
      </w:r>
      <w:r w:rsidR="007F010D" w:rsidRPr="005B12C4">
        <w:rPr>
          <w:rFonts w:asciiTheme="minorHAnsi" w:hAnsiTheme="minorHAnsi" w:cs="Arial"/>
          <w:color w:val="000000"/>
        </w:rPr>
        <w:t>         </w:t>
      </w:r>
    </w:p>
    <w:p w14:paraId="2433E07E" w14:textId="77777777" w:rsidR="007F010D" w:rsidRPr="005B12C4" w:rsidRDefault="00836C44" w:rsidP="00836C44">
      <w:pPr>
        <w:pStyle w:val="ListParagraph"/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5B12C4">
        <w:rPr>
          <w:rFonts w:asciiTheme="minorHAnsi" w:hAnsiTheme="minorHAnsi" w:cs="Arial"/>
          <w:color w:val="000000"/>
        </w:rPr>
        <w:t xml:space="preserve">Review </w:t>
      </w:r>
      <w:r w:rsidR="00A51CB5" w:rsidRPr="005B12C4">
        <w:rPr>
          <w:rFonts w:asciiTheme="minorHAnsi" w:hAnsiTheme="minorHAnsi" w:cs="Arial"/>
          <w:color w:val="000000"/>
        </w:rPr>
        <w:t xml:space="preserve">effective marginal tax rates for second-earners </w:t>
      </w:r>
      <w:r w:rsidRPr="005B12C4">
        <w:rPr>
          <w:rFonts w:asciiTheme="minorHAnsi" w:hAnsiTheme="minorHAnsi" w:cs="Arial"/>
          <w:color w:val="000000"/>
        </w:rPr>
        <w:t>(</w:t>
      </w:r>
      <w:r w:rsidR="007F010D" w:rsidRPr="005B12C4">
        <w:rPr>
          <w:rFonts w:asciiTheme="minorHAnsi" w:hAnsiTheme="minorHAnsi" w:cs="Arial"/>
          <w:color w:val="000000"/>
        </w:rPr>
        <w:t>Recommendation 5</w:t>
      </w:r>
      <w:r w:rsidRPr="005B12C4">
        <w:rPr>
          <w:rFonts w:asciiTheme="minorHAnsi" w:hAnsiTheme="minorHAnsi" w:cs="Arial"/>
          <w:color w:val="000000"/>
        </w:rPr>
        <w:t>)</w:t>
      </w:r>
      <w:r w:rsidR="007F010D" w:rsidRPr="005B12C4">
        <w:rPr>
          <w:rFonts w:asciiTheme="minorHAnsi" w:hAnsiTheme="minorHAnsi" w:cs="Arial"/>
          <w:color w:val="000000"/>
        </w:rPr>
        <w:t xml:space="preserve">         </w:t>
      </w:r>
    </w:p>
    <w:p w14:paraId="04DBE32A" w14:textId="77777777" w:rsidR="00A51CB5" w:rsidRPr="005B12C4" w:rsidRDefault="00836C44" w:rsidP="00836C44">
      <w:pPr>
        <w:pStyle w:val="ListParagraph"/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5B12C4">
        <w:rPr>
          <w:rFonts w:asciiTheme="minorHAnsi" w:hAnsiTheme="minorHAnsi" w:cs="Arial"/>
          <w:color w:val="000000"/>
        </w:rPr>
        <w:t>Examine</w:t>
      </w:r>
      <w:r w:rsidR="00A51CB5" w:rsidRPr="005B12C4">
        <w:rPr>
          <w:rFonts w:asciiTheme="minorHAnsi" w:hAnsiTheme="minorHAnsi" w:cs="Arial"/>
          <w:color w:val="000000"/>
        </w:rPr>
        <w:t xml:space="preserve"> mechanisms for improving the retirement incomes of </w:t>
      </w:r>
      <w:proofErr w:type="spellStart"/>
      <w:r w:rsidR="00A51CB5" w:rsidRPr="005B12C4">
        <w:rPr>
          <w:rFonts w:asciiTheme="minorHAnsi" w:hAnsiTheme="minorHAnsi" w:cs="Arial"/>
          <w:color w:val="000000"/>
        </w:rPr>
        <w:t>carers</w:t>
      </w:r>
      <w:proofErr w:type="spellEnd"/>
      <w:r w:rsidR="00A51CB5" w:rsidRPr="005B12C4">
        <w:rPr>
          <w:rFonts w:asciiTheme="minorHAnsi" w:hAnsiTheme="minorHAnsi" w:cs="Arial"/>
          <w:color w:val="000000"/>
        </w:rPr>
        <w:t xml:space="preserve"> </w:t>
      </w:r>
      <w:r w:rsidR="00E87ED5" w:rsidRPr="005B12C4">
        <w:rPr>
          <w:rFonts w:asciiTheme="minorHAnsi" w:hAnsiTheme="minorHAnsi" w:cs="Arial"/>
          <w:color w:val="000000"/>
        </w:rPr>
        <w:t>(</w:t>
      </w:r>
      <w:r w:rsidR="007F010D" w:rsidRPr="005B12C4">
        <w:rPr>
          <w:rFonts w:asciiTheme="minorHAnsi" w:hAnsiTheme="minorHAnsi" w:cs="Arial"/>
          <w:color w:val="000000"/>
        </w:rPr>
        <w:t>Recommendation 9</w:t>
      </w:r>
      <w:r w:rsidR="00E87ED5" w:rsidRPr="005B12C4">
        <w:rPr>
          <w:rFonts w:asciiTheme="minorHAnsi" w:hAnsiTheme="minorHAnsi" w:cs="Arial"/>
          <w:color w:val="000000"/>
        </w:rPr>
        <w:t>)</w:t>
      </w:r>
      <w:r w:rsidR="007F010D" w:rsidRPr="005B12C4">
        <w:rPr>
          <w:rFonts w:asciiTheme="minorHAnsi" w:hAnsiTheme="minorHAnsi" w:cs="Arial"/>
          <w:color w:val="000000"/>
        </w:rPr>
        <w:t>        </w:t>
      </w:r>
    </w:p>
    <w:p w14:paraId="765F8845" w14:textId="77777777" w:rsidR="00643FFF" w:rsidRPr="005B12C4" w:rsidRDefault="00643FFF" w:rsidP="00643FFF">
      <w:pPr>
        <w:rPr>
          <w:rFonts w:asciiTheme="minorHAnsi" w:hAnsiTheme="minorHAnsi" w:cs="Arial"/>
          <w:bCs/>
          <w:color w:val="F79646" w:themeColor="accent6"/>
        </w:rPr>
      </w:pPr>
    </w:p>
    <w:p w14:paraId="65441776" w14:textId="77777777" w:rsidR="000B3016" w:rsidRPr="005B12C4" w:rsidRDefault="00B5606C" w:rsidP="000B3016">
      <w:pPr>
        <w:rPr>
          <w:rFonts w:asciiTheme="minorHAnsi" w:hAnsiTheme="minorHAnsi" w:cs="Arial"/>
          <w:b/>
          <w:bCs/>
          <w:color w:val="FF6600"/>
        </w:rPr>
      </w:pPr>
      <w:r w:rsidRPr="005B12C4">
        <w:rPr>
          <w:rFonts w:asciiTheme="minorHAnsi" w:hAnsiTheme="minorHAnsi" w:cs="Arial"/>
          <w:b/>
          <w:bCs/>
          <w:color w:val="FF6600"/>
        </w:rPr>
        <w:t>Remove s</w:t>
      </w:r>
      <w:r w:rsidR="007F010D" w:rsidRPr="005B12C4">
        <w:rPr>
          <w:rFonts w:asciiTheme="minorHAnsi" w:hAnsiTheme="minorHAnsi" w:cs="Arial"/>
          <w:b/>
          <w:bCs/>
          <w:color w:val="FF6600"/>
        </w:rPr>
        <w:t>tructural inequalities in the</w:t>
      </w:r>
      <w:r w:rsidR="00643FFF" w:rsidRPr="005B12C4">
        <w:rPr>
          <w:rFonts w:asciiTheme="minorHAnsi" w:hAnsiTheme="minorHAnsi" w:cs="Arial"/>
          <w:b/>
          <w:bCs/>
          <w:color w:val="FF6600"/>
        </w:rPr>
        <w:t xml:space="preserve"> superannuation system </w:t>
      </w:r>
    </w:p>
    <w:p w14:paraId="6985912B" w14:textId="77777777" w:rsidR="00E87ED5" w:rsidRPr="005B12C4" w:rsidRDefault="00E87ED5" w:rsidP="00E87ED5">
      <w:pPr>
        <w:pStyle w:val="ListParagraph"/>
        <w:numPr>
          <w:ilvl w:val="0"/>
          <w:numId w:val="6"/>
        </w:numPr>
        <w:rPr>
          <w:rFonts w:asciiTheme="minorHAnsi" w:hAnsiTheme="minorHAnsi" w:cs="Arial"/>
          <w:b/>
          <w:bCs/>
          <w:color w:val="000000"/>
        </w:rPr>
      </w:pPr>
      <w:r w:rsidRPr="005B12C4">
        <w:rPr>
          <w:rFonts w:asciiTheme="minorHAnsi" w:hAnsiTheme="minorHAnsi" w:cs="Arial"/>
          <w:color w:val="000000"/>
        </w:rPr>
        <w:t>Retarget superannuation tax concessions to ensure that they are more equitably distributed (</w:t>
      </w:r>
      <w:r w:rsidR="00EB3E5E" w:rsidRPr="005B12C4">
        <w:rPr>
          <w:rFonts w:asciiTheme="minorHAnsi" w:hAnsiTheme="minorHAnsi" w:cs="Arial"/>
          <w:color w:val="000000"/>
        </w:rPr>
        <w:t>R</w:t>
      </w:r>
      <w:r w:rsidRPr="005B12C4">
        <w:rPr>
          <w:rFonts w:asciiTheme="minorHAnsi" w:hAnsiTheme="minorHAnsi" w:cs="Arial"/>
          <w:color w:val="000000"/>
        </w:rPr>
        <w:t>ecommendation 11)</w:t>
      </w:r>
    </w:p>
    <w:p w14:paraId="30BE03C3" w14:textId="77777777" w:rsidR="000B3016" w:rsidRPr="005B12C4" w:rsidRDefault="00E87ED5" w:rsidP="000B3016">
      <w:pPr>
        <w:pStyle w:val="ListParagraph"/>
        <w:numPr>
          <w:ilvl w:val="0"/>
          <w:numId w:val="6"/>
        </w:numPr>
        <w:rPr>
          <w:rFonts w:asciiTheme="minorHAnsi" w:hAnsiTheme="minorHAnsi" w:cs="Arial"/>
          <w:b/>
          <w:bCs/>
          <w:color w:val="000000"/>
        </w:rPr>
      </w:pPr>
      <w:r w:rsidRPr="005B12C4">
        <w:rPr>
          <w:rFonts w:asciiTheme="minorHAnsi" w:hAnsiTheme="minorHAnsi" w:cs="Arial"/>
          <w:color w:val="000000"/>
        </w:rPr>
        <w:lastRenderedPageBreak/>
        <w:t>Ensure that</w:t>
      </w:r>
      <w:r w:rsidR="000B3016" w:rsidRPr="005B12C4">
        <w:rPr>
          <w:rFonts w:asciiTheme="minorHAnsi" w:hAnsiTheme="minorHAnsi" w:cs="Arial"/>
          <w:color w:val="000000"/>
        </w:rPr>
        <w:t xml:space="preserve"> concessional superannuation contributions of lower income earners are not taxed at a higher rate than their ordinary income, and retain the Low Income Superannuation Contribution </w:t>
      </w:r>
      <w:r w:rsidRPr="005B12C4">
        <w:rPr>
          <w:rFonts w:asciiTheme="minorHAnsi" w:hAnsiTheme="minorHAnsi" w:cs="Arial"/>
          <w:color w:val="000000"/>
        </w:rPr>
        <w:t>(</w:t>
      </w:r>
      <w:r w:rsidR="007F010D" w:rsidRPr="005B12C4">
        <w:rPr>
          <w:rFonts w:asciiTheme="minorHAnsi" w:hAnsiTheme="minorHAnsi" w:cs="Arial"/>
          <w:bCs/>
          <w:color w:val="000000"/>
        </w:rPr>
        <w:t>Recommendation 12</w:t>
      </w:r>
      <w:r w:rsidRPr="005B12C4">
        <w:rPr>
          <w:rFonts w:asciiTheme="minorHAnsi" w:hAnsiTheme="minorHAnsi" w:cs="Arial"/>
          <w:bCs/>
          <w:color w:val="000000"/>
        </w:rPr>
        <w:t>)</w:t>
      </w:r>
      <w:r w:rsidR="007F010D" w:rsidRPr="005B12C4">
        <w:rPr>
          <w:rFonts w:asciiTheme="minorHAnsi" w:hAnsiTheme="minorHAnsi" w:cs="Arial"/>
          <w:b/>
          <w:bCs/>
          <w:color w:val="000000"/>
        </w:rPr>
        <w:t>        </w:t>
      </w:r>
    </w:p>
    <w:p w14:paraId="4B270529" w14:textId="77777777" w:rsidR="000B3016" w:rsidRPr="005B12C4" w:rsidRDefault="00E87ED5" w:rsidP="00E87ED5">
      <w:pPr>
        <w:pStyle w:val="ListParagraph"/>
        <w:numPr>
          <w:ilvl w:val="0"/>
          <w:numId w:val="6"/>
        </w:numPr>
        <w:rPr>
          <w:rFonts w:asciiTheme="minorHAnsi" w:hAnsiTheme="minorHAnsi" w:cs="Arial"/>
          <w:bCs/>
          <w:color w:val="000000"/>
        </w:rPr>
      </w:pPr>
      <w:r w:rsidRPr="005B12C4">
        <w:rPr>
          <w:rFonts w:asciiTheme="minorHAnsi" w:hAnsiTheme="minorHAnsi" w:cs="Arial"/>
          <w:color w:val="000000"/>
        </w:rPr>
        <w:t xml:space="preserve">Fast-track the </w:t>
      </w:r>
      <w:r w:rsidR="000B3016" w:rsidRPr="005B12C4">
        <w:rPr>
          <w:rFonts w:asciiTheme="minorHAnsi" w:hAnsiTheme="minorHAnsi" w:cs="Arial"/>
          <w:color w:val="000000"/>
        </w:rPr>
        <w:t>increase in the S</w:t>
      </w:r>
      <w:r w:rsidRPr="005B12C4">
        <w:rPr>
          <w:rFonts w:asciiTheme="minorHAnsi" w:hAnsiTheme="minorHAnsi" w:cs="Arial"/>
          <w:color w:val="000000"/>
        </w:rPr>
        <w:t xml:space="preserve">uperannuation </w:t>
      </w:r>
      <w:r w:rsidR="000B3016" w:rsidRPr="005B12C4">
        <w:rPr>
          <w:rFonts w:asciiTheme="minorHAnsi" w:hAnsiTheme="minorHAnsi" w:cs="Arial"/>
          <w:color w:val="000000"/>
        </w:rPr>
        <w:t>G</w:t>
      </w:r>
      <w:r w:rsidRPr="005B12C4">
        <w:rPr>
          <w:rFonts w:asciiTheme="minorHAnsi" w:hAnsiTheme="minorHAnsi" w:cs="Arial"/>
          <w:color w:val="000000"/>
        </w:rPr>
        <w:t>uarantee</w:t>
      </w:r>
      <w:r w:rsidR="000B3016" w:rsidRPr="005B12C4">
        <w:rPr>
          <w:rFonts w:asciiTheme="minorHAnsi" w:hAnsiTheme="minorHAnsi" w:cs="Arial"/>
          <w:color w:val="000000"/>
        </w:rPr>
        <w:t xml:space="preserve"> rate </w:t>
      </w:r>
      <w:r w:rsidRPr="005B12C4">
        <w:rPr>
          <w:rFonts w:asciiTheme="minorHAnsi" w:hAnsiTheme="minorHAnsi" w:cs="Arial"/>
          <w:color w:val="000000"/>
        </w:rPr>
        <w:t>(</w:t>
      </w:r>
      <w:r w:rsidR="007F010D" w:rsidRPr="005B12C4">
        <w:rPr>
          <w:rFonts w:asciiTheme="minorHAnsi" w:hAnsiTheme="minorHAnsi" w:cs="Arial"/>
          <w:bCs/>
          <w:color w:val="000000"/>
        </w:rPr>
        <w:t>Recommendation 13</w:t>
      </w:r>
      <w:r w:rsidRPr="005B12C4">
        <w:rPr>
          <w:rFonts w:asciiTheme="minorHAnsi" w:hAnsiTheme="minorHAnsi" w:cs="Arial"/>
          <w:bCs/>
          <w:color w:val="000000"/>
        </w:rPr>
        <w:t>)</w:t>
      </w:r>
      <w:r w:rsidR="007F010D" w:rsidRPr="005B12C4">
        <w:rPr>
          <w:rFonts w:asciiTheme="minorHAnsi" w:hAnsiTheme="minorHAnsi" w:cs="Arial"/>
          <w:bCs/>
          <w:color w:val="000000"/>
        </w:rPr>
        <w:t>        </w:t>
      </w:r>
    </w:p>
    <w:p w14:paraId="6358EE44" w14:textId="77777777" w:rsidR="00E87ED5" w:rsidRPr="005B12C4" w:rsidRDefault="00E87ED5" w:rsidP="007F010D">
      <w:pPr>
        <w:pStyle w:val="ListParagraph"/>
        <w:numPr>
          <w:ilvl w:val="0"/>
          <w:numId w:val="6"/>
        </w:numPr>
        <w:rPr>
          <w:rFonts w:asciiTheme="minorHAnsi" w:hAnsiTheme="minorHAnsi" w:cs="Arial"/>
          <w:b/>
          <w:bCs/>
          <w:color w:val="000000"/>
        </w:rPr>
      </w:pPr>
      <w:r w:rsidRPr="005B12C4">
        <w:rPr>
          <w:rFonts w:asciiTheme="minorHAnsi" w:hAnsiTheme="minorHAnsi" w:cs="Arial"/>
          <w:color w:val="000000"/>
        </w:rPr>
        <w:t>R</w:t>
      </w:r>
      <w:r w:rsidR="000B3016" w:rsidRPr="005B12C4">
        <w:rPr>
          <w:rFonts w:asciiTheme="minorHAnsi" w:hAnsiTheme="minorHAnsi" w:cs="Arial"/>
          <w:color w:val="000000"/>
        </w:rPr>
        <w:t>emove the exemption</w:t>
      </w:r>
      <w:r w:rsidRPr="005B12C4">
        <w:rPr>
          <w:rFonts w:asciiTheme="minorHAnsi" w:hAnsiTheme="minorHAnsi" w:cs="Arial"/>
          <w:color w:val="000000"/>
        </w:rPr>
        <w:t xml:space="preserve"> for superannuation payments</w:t>
      </w:r>
      <w:r w:rsidR="000B3016" w:rsidRPr="005B12C4">
        <w:rPr>
          <w:rFonts w:asciiTheme="minorHAnsi" w:hAnsiTheme="minorHAnsi" w:cs="Arial"/>
          <w:color w:val="000000"/>
        </w:rPr>
        <w:t xml:space="preserve"> </w:t>
      </w:r>
      <w:r w:rsidRPr="005B12C4">
        <w:rPr>
          <w:rFonts w:asciiTheme="minorHAnsi" w:hAnsiTheme="minorHAnsi" w:cs="Arial"/>
          <w:color w:val="000000"/>
        </w:rPr>
        <w:t xml:space="preserve">for </w:t>
      </w:r>
      <w:r w:rsidR="000B3016" w:rsidRPr="005B12C4">
        <w:rPr>
          <w:rFonts w:asciiTheme="minorHAnsi" w:hAnsiTheme="minorHAnsi" w:cs="Arial"/>
          <w:color w:val="000000"/>
        </w:rPr>
        <w:t xml:space="preserve">employees </w:t>
      </w:r>
      <w:r w:rsidRPr="005B12C4">
        <w:rPr>
          <w:rFonts w:asciiTheme="minorHAnsi" w:hAnsiTheme="minorHAnsi" w:cs="Arial"/>
          <w:color w:val="000000"/>
        </w:rPr>
        <w:t xml:space="preserve">earning </w:t>
      </w:r>
      <w:r w:rsidR="000B3016" w:rsidRPr="005B12C4">
        <w:rPr>
          <w:rFonts w:asciiTheme="minorHAnsi" w:hAnsiTheme="minorHAnsi" w:cs="Arial"/>
          <w:color w:val="000000"/>
        </w:rPr>
        <w:t>less than $450</w:t>
      </w:r>
      <w:r w:rsidRPr="005B12C4">
        <w:rPr>
          <w:rFonts w:asciiTheme="minorHAnsi" w:hAnsiTheme="minorHAnsi" w:cs="Arial"/>
          <w:color w:val="000000"/>
        </w:rPr>
        <w:t xml:space="preserve"> per month</w:t>
      </w:r>
      <w:r w:rsidR="000B3016" w:rsidRPr="005B12C4">
        <w:rPr>
          <w:rFonts w:asciiTheme="minorHAnsi" w:hAnsiTheme="minorHAnsi" w:cs="Arial"/>
          <w:color w:val="000000"/>
        </w:rPr>
        <w:t>.</w:t>
      </w:r>
      <w:r w:rsidRPr="005B12C4">
        <w:rPr>
          <w:rFonts w:asciiTheme="minorHAnsi" w:hAnsiTheme="minorHAnsi" w:cs="Arial"/>
          <w:color w:val="000000"/>
        </w:rPr>
        <w:t xml:space="preserve"> (</w:t>
      </w:r>
      <w:r w:rsidR="007F010D" w:rsidRPr="005B12C4">
        <w:rPr>
          <w:rFonts w:asciiTheme="minorHAnsi" w:hAnsiTheme="minorHAnsi" w:cs="Arial"/>
          <w:bCs/>
          <w:color w:val="000000"/>
        </w:rPr>
        <w:t>Recommendation 14</w:t>
      </w:r>
      <w:r w:rsidRPr="005B12C4">
        <w:rPr>
          <w:rFonts w:asciiTheme="minorHAnsi" w:hAnsiTheme="minorHAnsi" w:cs="Arial"/>
          <w:bCs/>
          <w:color w:val="000000"/>
        </w:rPr>
        <w:t>)</w:t>
      </w:r>
      <w:r w:rsidR="007F010D" w:rsidRPr="005B12C4">
        <w:rPr>
          <w:rFonts w:asciiTheme="minorHAnsi" w:hAnsiTheme="minorHAnsi" w:cs="Arial"/>
          <w:b/>
          <w:bCs/>
          <w:color w:val="000000"/>
        </w:rPr>
        <w:t>        </w:t>
      </w:r>
    </w:p>
    <w:p w14:paraId="3C38C097" w14:textId="77777777" w:rsidR="00E87ED5" w:rsidRPr="005B12C4" w:rsidRDefault="00694A9A" w:rsidP="00E87ED5">
      <w:pPr>
        <w:pStyle w:val="ListParagraph"/>
        <w:numPr>
          <w:ilvl w:val="0"/>
          <w:numId w:val="6"/>
        </w:numPr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color w:val="000000"/>
        </w:rPr>
        <w:t>Set a superannuation</w:t>
      </w:r>
      <w:r w:rsidR="00E87ED5" w:rsidRPr="005B12C4">
        <w:rPr>
          <w:rFonts w:asciiTheme="minorHAnsi" w:hAnsiTheme="minorHAnsi" w:cs="Arial"/>
          <w:color w:val="000000"/>
        </w:rPr>
        <w:t xml:space="preserve"> objective that supports the continuation of a strong three pillar retirement income system and includes specific reference to women's incomes</w:t>
      </w:r>
      <w:r w:rsidR="00E87ED5" w:rsidRPr="005B12C4">
        <w:rPr>
          <w:rFonts w:asciiTheme="minorHAnsi" w:hAnsiTheme="minorHAnsi" w:cs="Arial"/>
          <w:b/>
          <w:bCs/>
          <w:color w:val="000000"/>
        </w:rPr>
        <w:t> </w:t>
      </w:r>
      <w:r w:rsidR="00E87ED5" w:rsidRPr="005B12C4">
        <w:rPr>
          <w:rFonts w:asciiTheme="minorHAnsi" w:hAnsiTheme="minorHAnsi" w:cs="Arial"/>
          <w:bCs/>
          <w:color w:val="000000"/>
        </w:rPr>
        <w:t>(Recommendation 10)</w:t>
      </w:r>
    </w:p>
    <w:p w14:paraId="38A21F67" w14:textId="77777777" w:rsidR="000B3016" w:rsidRPr="005B12C4" w:rsidRDefault="00E87ED5" w:rsidP="007F010D">
      <w:pPr>
        <w:pStyle w:val="ListParagraph"/>
        <w:numPr>
          <w:ilvl w:val="0"/>
          <w:numId w:val="6"/>
        </w:numPr>
        <w:rPr>
          <w:rFonts w:asciiTheme="minorHAnsi" w:hAnsiTheme="minorHAnsi" w:cs="Arial"/>
          <w:b/>
          <w:bCs/>
          <w:color w:val="000000"/>
        </w:rPr>
      </w:pPr>
      <w:r w:rsidRPr="005B12C4">
        <w:rPr>
          <w:rFonts w:asciiTheme="minorHAnsi" w:hAnsiTheme="minorHAnsi" w:cs="Arial"/>
          <w:color w:val="000000"/>
        </w:rPr>
        <w:t>A</w:t>
      </w:r>
      <w:r w:rsidR="000B3016" w:rsidRPr="005B12C4">
        <w:rPr>
          <w:rFonts w:asciiTheme="minorHAnsi" w:hAnsiTheme="minorHAnsi" w:cs="Arial"/>
          <w:color w:val="000000"/>
        </w:rPr>
        <w:t xml:space="preserve">mend the </w:t>
      </w:r>
      <w:r w:rsidR="000B3016" w:rsidRPr="00694A9A">
        <w:rPr>
          <w:rFonts w:asciiTheme="minorHAnsi" w:hAnsiTheme="minorHAnsi" w:cs="Arial"/>
          <w:i/>
          <w:color w:val="000000"/>
        </w:rPr>
        <w:t>Sex Discrimination Act 1984</w:t>
      </w:r>
      <w:r w:rsidR="000B3016" w:rsidRPr="005B12C4">
        <w:rPr>
          <w:rFonts w:asciiTheme="minorHAnsi" w:hAnsiTheme="minorHAnsi" w:cs="Arial"/>
          <w:color w:val="000000"/>
        </w:rPr>
        <w:t xml:space="preserve"> to ensure companies are </w:t>
      </w:r>
      <w:r w:rsidR="00B5606C" w:rsidRPr="005B12C4">
        <w:rPr>
          <w:rFonts w:asciiTheme="minorHAnsi" w:hAnsiTheme="minorHAnsi" w:cs="Arial"/>
          <w:color w:val="000000"/>
        </w:rPr>
        <w:t>permitted to</w:t>
      </w:r>
      <w:r w:rsidR="000B3016" w:rsidRPr="005B12C4">
        <w:rPr>
          <w:rFonts w:asciiTheme="minorHAnsi" w:hAnsiTheme="minorHAnsi" w:cs="Arial"/>
          <w:color w:val="000000"/>
        </w:rPr>
        <w:t xml:space="preserve"> make higher superannuation paym</w:t>
      </w:r>
      <w:r w:rsidR="00694A9A">
        <w:rPr>
          <w:rFonts w:asciiTheme="minorHAnsi" w:hAnsiTheme="minorHAnsi" w:cs="Arial"/>
          <w:color w:val="000000"/>
        </w:rPr>
        <w:t>ents for their female employees</w:t>
      </w:r>
      <w:r w:rsidR="000B3016" w:rsidRPr="005B12C4">
        <w:rPr>
          <w:rFonts w:asciiTheme="minorHAnsi" w:hAnsiTheme="minorHAnsi" w:cs="Arial"/>
          <w:color w:val="000000"/>
        </w:rPr>
        <w:t xml:space="preserve"> </w:t>
      </w:r>
      <w:r w:rsidRPr="005B12C4">
        <w:rPr>
          <w:rFonts w:asciiTheme="minorHAnsi" w:hAnsiTheme="minorHAnsi" w:cs="Arial"/>
          <w:color w:val="000000"/>
        </w:rPr>
        <w:t>(</w:t>
      </w:r>
      <w:r w:rsidR="007F010D" w:rsidRPr="005B12C4">
        <w:rPr>
          <w:rFonts w:asciiTheme="minorHAnsi" w:hAnsiTheme="minorHAnsi" w:cs="Arial"/>
          <w:bCs/>
          <w:color w:val="000000"/>
        </w:rPr>
        <w:t>Recommendation 16</w:t>
      </w:r>
      <w:r w:rsidRPr="005B12C4">
        <w:rPr>
          <w:rFonts w:asciiTheme="minorHAnsi" w:hAnsiTheme="minorHAnsi" w:cs="Arial"/>
          <w:bCs/>
          <w:color w:val="000000"/>
        </w:rPr>
        <w:t>)</w:t>
      </w:r>
      <w:r w:rsidR="007F010D" w:rsidRPr="005B12C4">
        <w:rPr>
          <w:rFonts w:asciiTheme="minorHAnsi" w:hAnsiTheme="minorHAnsi" w:cs="Arial"/>
          <w:b/>
          <w:bCs/>
          <w:color w:val="000000"/>
        </w:rPr>
        <w:t>        </w:t>
      </w:r>
    </w:p>
    <w:p w14:paraId="004DBA7F" w14:textId="77777777" w:rsidR="00E87ED5" w:rsidRPr="005B12C4" w:rsidRDefault="00E87ED5" w:rsidP="00E87ED5">
      <w:pPr>
        <w:pStyle w:val="ListParagraph"/>
        <w:rPr>
          <w:rFonts w:asciiTheme="minorHAnsi" w:hAnsiTheme="minorHAnsi" w:cs="Arial"/>
          <w:b/>
          <w:bCs/>
          <w:color w:val="000000"/>
        </w:rPr>
      </w:pPr>
    </w:p>
    <w:p w14:paraId="4B78B12D" w14:textId="77777777" w:rsidR="00EB3E5E" w:rsidRPr="005B12C4" w:rsidRDefault="005B12C4" w:rsidP="00EB3E5E">
      <w:pPr>
        <w:rPr>
          <w:rFonts w:asciiTheme="minorHAnsi" w:hAnsiTheme="minorHAnsi" w:cs="Arial"/>
          <w:b/>
          <w:bCs/>
          <w:color w:val="FF6600"/>
        </w:rPr>
      </w:pPr>
      <w:r w:rsidRPr="005B12C4">
        <w:rPr>
          <w:rFonts w:asciiTheme="minorHAnsi" w:hAnsiTheme="minorHAnsi" w:cs="Arial"/>
          <w:b/>
          <w:bCs/>
          <w:color w:val="FF6600"/>
        </w:rPr>
        <w:t>Improve the aged pension</w:t>
      </w:r>
    </w:p>
    <w:p w14:paraId="720446B3" w14:textId="77777777" w:rsidR="00EB3E5E" w:rsidRPr="005B12C4" w:rsidRDefault="00EB3E5E" w:rsidP="00EB3E5E">
      <w:pPr>
        <w:pStyle w:val="ListParagraph"/>
        <w:numPr>
          <w:ilvl w:val="0"/>
          <w:numId w:val="5"/>
        </w:numPr>
        <w:rPr>
          <w:rFonts w:asciiTheme="minorHAnsi" w:hAnsiTheme="minorHAnsi" w:cs="Arial"/>
          <w:b/>
          <w:color w:val="000000"/>
        </w:rPr>
      </w:pPr>
      <w:r w:rsidRPr="005B12C4">
        <w:rPr>
          <w:rFonts w:asciiTheme="minorHAnsi" w:hAnsiTheme="minorHAnsi" w:cs="Arial"/>
          <w:color w:val="000000"/>
        </w:rPr>
        <w:t>Abandon the proposed increase in the Age Pension retirement age and maintain the current method of indexation and benchmarking (</w:t>
      </w:r>
      <w:r w:rsidRPr="005B12C4">
        <w:rPr>
          <w:rFonts w:asciiTheme="minorHAnsi" w:hAnsiTheme="minorHAnsi" w:cs="Arial"/>
          <w:bCs/>
          <w:color w:val="000000"/>
        </w:rPr>
        <w:t>Recommendation 17)        </w:t>
      </w:r>
    </w:p>
    <w:p w14:paraId="64D35CA2" w14:textId="77777777" w:rsidR="00EB3E5E" w:rsidRPr="005B12C4" w:rsidRDefault="00EB3E5E" w:rsidP="00EB3E5E">
      <w:pPr>
        <w:pStyle w:val="ListParagraph"/>
        <w:numPr>
          <w:ilvl w:val="0"/>
          <w:numId w:val="5"/>
        </w:numPr>
        <w:rPr>
          <w:rFonts w:asciiTheme="minorHAnsi" w:hAnsiTheme="minorHAnsi" w:cs="Arial"/>
          <w:b/>
          <w:color w:val="000000"/>
        </w:rPr>
      </w:pPr>
      <w:r w:rsidRPr="005B12C4">
        <w:rPr>
          <w:rFonts w:asciiTheme="minorHAnsi" w:hAnsiTheme="minorHAnsi" w:cs="Arial"/>
          <w:color w:val="000000"/>
        </w:rPr>
        <w:t>Investigate the interaction between means testing of the Age Pension and mature age workforce participation</w:t>
      </w:r>
      <w:r w:rsidRPr="005B12C4">
        <w:rPr>
          <w:rFonts w:asciiTheme="minorHAnsi" w:hAnsiTheme="minorHAnsi" w:cs="Arial"/>
          <w:b/>
          <w:bCs/>
          <w:color w:val="000000"/>
        </w:rPr>
        <w:t xml:space="preserve"> </w:t>
      </w:r>
      <w:r w:rsidRPr="005B12C4">
        <w:rPr>
          <w:rFonts w:asciiTheme="minorHAnsi" w:hAnsiTheme="minorHAnsi" w:cs="Arial"/>
          <w:bCs/>
          <w:color w:val="000000"/>
        </w:rPr>
        <w:t>(Recommendation 7)</w:t>
      </w:r>
      <w:r w:rsidRPr="005B12C4">
        <w:rPr>
          <w:rFonts w:asciiTheme="minorHAnsi" w:hAnsiTheme="minorHAnsi" w:cs="Arial"/>
          <w:b/>
          <w:bCs/>
          <w:color w:val="000000"/>
        </w:rPr>
        <w:t>        </w:t>
      </w:r>
    </w:p>
    <w:p w14:paraId="7E1A4703" w14:textId="77777777" w:rsidR="00EB3E5E" w:rsidRPr="005B12C4" w:rsidRDefault="00EB3E5E" w:rsidP="000B3016">
      <w:pPr>
        <w:rPr>
          <w:rFonts w:asciiTheme="minorHAnsi" w:hAnsiTheme="minorHAnsi" w:cs="Arial"/>
          <w:b/>
          <w:bCs/>
          <w:color w:val="FF0000"/>
        </w:rPr>
      </w:pPr>
    </w:p>
    <w:p w14:paraId="52D979E2" w14:textId="77777777" w:rsidR="000B3016" w:rsidRPr="005B12C4" w:rsidRDefault="00B5606C" w:rsidP="000B3016">
      <w:pPr>
        <w:rPr>
          <w:rFonts w:asciiTheme="minorHAnsi" w:hAnsiTheme="minorHAnsi" w:cs="Arial"/>
          <w:b/>
          <w:bCs/>
          <w:color w:val="F79646" w:themeColor="accent6"/>
        </w:rPr>
      </w:pPr>
      <w:r w:rsidRPr="005B12C4">
        <w:rPr>
          <w:rFonts w:asciiTheme="minorHAnsi" w:hAnsiTheme="minorHAnsi" w:cs="Arial"/>
          <w:b/>
          <w:bCs/>
          <w:color w:val="FF6600"/>
        </w:rPr>
        <w:t>Address t</w:t>
      </w:r>
      <w:r w:rsidR="007F010D" w:rsidRPr="005B12C4">
        <w:rPr>
          <w:rFonts w:asciiTheme="minorHAnsi" w:hAnsiTheme="minorHAnsi" w:cs="Arial"/>
          <w:b/>
          <w:bCs/>
          <w:color w:val="FF6600"/>
        </w:rPr>
        <w:t>he crisis in</w:t>
      </w:r>
      <w:r w:rsidR="007723BB" w:rsidRPr="005B12C4">
        <w:rPr>
          <w:rFonts w:asciiTheme="minorHAnsi" w:hAnsiTheme="minorHAnsi" w:cs="Arial"/>
          <w:b/>
          <w:bCs/>
          <w:color w:val="FF6600"/>
        </w:rPr>
        <w:t xml:space="preserve"> h</w:t>
      </w:r>
      <w:r w:rsidR="00643FFF" w:rsidRPr="005B12C4">
        <w:rPr>
          <w:rFonts w:asciiTheme="minorHAnsi" w:hAnsiTheme="minorHAnsi" w:cs="Arial"/>
          <w:b/>
          <w:bCs/>
          <w:color w:val="FF6600"/>
        </w:rPr>
        <w:t>ousing affordability</w:t>
      </w:r>
    </w:p>
    <w:p w14:paraId="62354166" w14:textId="77777777" w:rsidR="00E87ED5" w:rsidRPr="005B12C4" w:rsidRDefault="00E87ED5" w:rsidP="000B3016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bCs/>
          <w:color w:val="000000"/>
        </w:rPr>
      </w:pPr>
      <w:r w:rsidRPr="005B12C4">
        <w:rPr>
          <w:rFonts w:asciiTheme="minorHAnsi" w:hAnsiTheme="minorHAnsi" w:cs="Arial"/>
          <w:color w:val="000000"/>
        </w:rPr>
        <w:t>Urgently r</w:t>
      </w:r>
      <w:r w:rsidR="000B3016" w:rsidRPr="005B12C4">
        <w:rPr>
          <w:rFonts w:asciiTheme="minorHAnsi" w:hAnsiTheme="minorHAnsi" w:cs="Arial"/>
          <w:color w:val="000000"/>
        </w:rPr>
        <w:t>eview the adequacy of Commonwealth Rent Assistance</w:t>
      </w:r>
      <w:r w:rsidR="000B3016" w:rsidRPr="005B12C4">
        <w:rPr>
          <w:rFonts w:asciiTheme="minorHAnsi" w:hAnsiTheme="minorHAnsi" w:cs="Arial"/>
          <w:b/>
          <w:bCs/>
          <w:color w:val="000000"/>
        </w:rPr>
        <w:t xml:space="preserve"> </w:t>
      </w:r>
      <w:r w:rsidR="00B5606C" w:rsidRPr="005B12C4">
        <w:rPr>
          <w:rFonts w:asciiTheme="minorHAnsi" w:hAnsiTheme="minorHAnsi" w:cs="Arial"/>
          <w:b/>
          <w:bCs/>
          <w:color w:val="000000"/>
        </w:rPr>
        <w:t>(</w:t>
      </w:r>
      <w:r w:rsidR="007F010D" w:rsidRPr="005B12C4">
        <w:rPr>
          <w:rFonts w:asciiTheme="minorHAnsi" w:hAnsiTheme="minorHAnsi" w:cs="Arial"/>
          <w:bCs/>
          <w:color w:val="000000"/>
        </w:rPr>
        <w:t>Recommendation 18</w:t>
      </w:r>
      <w:r w:rsidR="00B5606C" w:rsidRPr="005B12C4">
        <w:rPr>
          <w:rFonts w:asciiTheme="minorHAnsi" w:hAnsiTheme="minorHAnsi" w:cs="Arial"/>
          <w:bCs/>
          <w:color w:val="000000"/>
        </w:rPr>
        <w:t>)</w:t>
      </w:r>
      <w:r w:rsidR="007F010D" w:rsidRPr="005B12C4">
        <w:rPr>
          <w:rFonts w:asciiTheme="minorHAnsi" w:hAnsiTheme="minorHAnsi" w:cs="Arial"/>
          <w:b/>
          <w:bCs/>
          <w:color w:val="000000"/>
        </w:rPr>
        <w:t>        </w:t>
      </w:r>
    </w:p>
    <w:p w14:paraId="58BAA764" w14:textId="77777777" w:rsidR="00857BAE" w:rsidRPr="005B12C4" w:rsidRDefault="00E87ED5" w:rsidP="00B5606C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5B12C4">
        <w:rPr>
          <w:rFonts w:asciiTheme="minorHAnsi" w:hAnsiTheme="minorHAnsi" w:cs="Arial"/>
          <w:color w:val="000000"/>
        </w:rPr>
        <w:t xml:space="preserve">Redesign </w:t>
      </w:r>
      <w:r w:rsidR="000B3016" w:rsidRPr="005B12C4">
        <w:rPr>
          <w:rFonts w:asciiTheme="minorHAnsi" w:hAnsiTheme="minorHAnsi" w:cs="Arial"/>
          <w:color w:val="000000"/>
        </w:rPr>
        <w:t>aged care polic</w:t>
      </w:r>
      <w:r w:rsidRPr="005B12C4">
        <w:rPr>
          <w:rFonts w:asciiTheme="minorHAnsi" w:hAnsiTheme="minorHAnsi" w:cs="Arial"/>
          <w:color w:val="000000"/>
        </w:rPr>
        <w:t>ies</w:t>
      </w:r>
      <w:r w:rsidR="000B3016" w:rsidRPr="005B12C4">
        <w:rPr>
          <w:rFonts w:asciiTheme="minorHAnsi" w:hAnsiTheme="minorHAnsi" w:cs="Arial"/>
          <w:color w:val="000000"/>
        </w:rPr>
        <w:t xml:space="preserve"> </w:t>
      </w:r>
      <w:r w:rsidRPr="005B12C4">
        <w:rPr>
          <w:rFonts w:asciiTheme="minorHAnsi" w:hAnsiTheme="minorHAnsi" w:cs="Arial"/>
          <w:color w:val="000000"/>
        </w:rPr>
        <w:t>to take into account</w:t>
      </w:r>
      <w:r w:rsidR="000B3016" w:rsidRPr="005B12C4">
        <w:rPr>
          <w:rFonts w:asciiTheme="minorHAnsi" w:hAnsiTheme="minorHAnsi" w:cs="Arial"/>
          <w:color w:val="000000"/>
        </w:rPr>
        <w:t xml:space="preserve"> the difficulties confronting older Aus</w:t>
      </w:r>
      <w:r w:rsidRPr="005B12C4">
        <w:rPr>
          <w:rFonts w:asciiTheme="minorHAnsi" w:hAnsiTheme="minorHAnsi" w:cs="Arial"/>
          <w:color w:val="000000"/>
        </w:rPr>
        <w:t>tralians in the rental market (</w:t>
      </w:r>
      <w:r w:rsidR="007F010D" w:rsidRPr="005B12C4">
        <w:rPr>
          <w:rFonts w:asciiTheme="minorHAnsi" w:hAnsiTheme="minorHAnsi" w:cs="Arial"/>
          <w:bCs/>
          <w:color w:val="000000"/>
        </w:rPr>
        <w:t>Recommendation 19</w:t>
      </w:r>
      <w:r w:rsidRPr="005B12C4">
        <w:rPr>
          <w:rFonts w:asciiTheme="minorHAnsi" w:hAnsiTheme="minorHAnsi" w:cs="Arial"/>
          <w:bCs/>
          <w:color w:val="000000"/>
        </w:rPr>
        <w:t>)</w:t>
      </w:r>
      <w:r w:rsidRPr="005B12C4">
        <w:rPr>
          <w:rFonts w:asciiTheme="minorHAnsi" w:hAnsiTheme="minorHAnsi" w:cs="Arial"/>
          <w:b/>
          <w:bCs/>
          <w:color w:val="000000"/>
        </w:rPr>
        <w:t xml:space="preserve"> </w:t>
      </w:r>
      <w:r w:rsidR="007F010D" w:rsidRPr="005B12C4">
        <w:rPr>
          <w:rFonts w:asciiTheme="minorHAnsi" w:hAnsiTheme="minorHAnsi" w:cs="Arial"/>
          <w:b/>
          <w:bCs/>
          <w:color w:val="000000"/>
        </w:rPr>
        <w:t xml:space="preserve">       </w:t>
      </w:r>
      <w:r w:rsidR="007F010D" w:rsidRPr="005B12C4">
        <w:rPr>
          <w:rFonts w:asciiTheme="minorHAnsi" w:hAnsiTheme="minorHAnsi" w:cs="Arial"/>
          <w:color w:val="000000"/>
        </w:rPr>
        <w:t>  </w:t>
      </w:r>
    </w:p>
    <w:p w14:paraId="38DAE99A" w14:textId="77777777" w:rsidR="005B12C4" w:rsidRPr="005B12C4" w:rsidRDefault="005B12C4" w:rsidP="005B12C4">
      <w:pPr>
        <w:rPr>
          <w:rFonts w:asciiTheme="minorHAnsi" w:hAnsiTheme="minorHAnsi" w:cs="Arial"/>
          <w:b/>
          <w:bCs/>
          <w:color w:val="FF6600"/>
        </w:rPr>
      </w:pPr>
    </w:p>
    <w:p w14:paraId="79C1CDD6" w14:textId="77777777" w:rsidR="005B12C4" w:rsidRPr="005B12C4" w:rsidRDefault="005B12C4" w:rsidP="005B12C4">
      <w:pPr>
        <w:rPr>
          <w:rFonts w:asciiTheme="minorHAnsi" w:hAnsiTheme="minorHAnsi" w:cs="Arial"/>
          <w:b/>
          <w:bCs/>
          <w:color w:val="FF6600"/>
        </w:rPr>
      </w:pPr>
      <w:r w:rsidRPr="005B12C4">
        <w:rPr>
          <w:rFonts w:asciiTheme="minorHAnsi" w:hAnsiTheme="minorHAnsi" w:cs="Arial"/>
          <w:b/>
          <w:bCs/>
          <w:color w:val="FF6600"/>
        </w:rPr>
        <w:t xml:space="preserve">Apply a gender lens  </w:t>
      </w:r>
    </w:p>
    <w:p w14:paraId="79922AE4" w14:textId="77777777" w:rsidR="005B12C4" w:rsidRPr="005B12C4" w:rsidRDefault="005B12C4" w:rsidP="005B12C4">
      <w:pPr>
        <w:pStyle w:val="ListParagraph"/>
        <w:numPr>
          <w:ilvl w:val="0"/>
          <w:numId w:val="5"/>
        </w:numPr>
        <w:rPr>
          <w:rFonts w:asciiTheme="minorHAnsi" w:hAnsiTheme="minorHAnsi" w:cs="Arial"/>
          <w:b/>
          <w:color w:val="000000"/>
        </w:rPr>
      </w:pPr>
      <w:r w:rsidRPr="005B12C4">
        <w:rPr>
          <w:rFonts w:asciiTheme="minorHAnsi" w:hAnsiTheme="minorHAnsi" w:cs="Arial"/>
          <w:color w:val="000000"/>
        </w:rPr>
        <w:t>Ensure that any changes to the retirement income system are measured against the guiding principle of dignity in retirement (</w:t>
      </w:r>
      <w:r w:rsidR="000434CF">
        <w:rPr>
          <w:rFonts w:asciiTheme="minorHAnsi" w:hAnsiTheme="minorHAnsi" w:cs="Arial"/>
          <w:color w:val="000000"/>
        </w:rPr>
        <w:t>R</w:t>
      </w:r>
      <w:r w:rsidRPr="005B12C4">
        <w:rPr>
          <w:rFonts w:asciiTheme="minorHAnsi" w:hAnsiTheme="minorHAnsi" w:cs="Arial"/>
          <w:color w:val="000000"/>
        </w:rPr>
        <w:t>ecommendation 8)</w:t>
      </w:r>
    </w:p>
    <w:p w14:paraId="3B246303" w14:textId="77777777" w:rsidR="005B12C4" w:rsidRPr="005B12C4" w:rsidRDefault="005B12C4" w:rsidP="005B12C4">
      <w:pPr>
        <w:pStyle w:val="ListParagraph"/>
        <w:numPr>
          <w:ilvl w:val="0"/>
          <w:numId w:val="5"/>
        </w:numPr>
        <w:rPr>
          <w:rFonts w:asciiTheme="minorHAnsi" w:hAnsiTheme="minorHAnsi" w:cs="Arial"/>
          <w:color w:val="000000"/>
        </w:rPr>
      </w:pPr>
      <w:r w:rsidRPr="005B12C4">
        <w:rPr>
          <w:rFonts w:asciiTheme="minorHAnsi" w:hAnsiTheme="minorHAnsi" w:cs="Arial"/>
          <w:color w:val="000000"/>
        </w:rPr>
        <w:t>Ensure that all government policy analysis in relation to retirement incomes compares the impact on men and women (Recommendation 15)</w:t>
      </w:r>
    </w:p>
    <w:p w14:paraId="76C0C492" w14:textId="77777777" w:rsidR="000434CF" w:rsidRPr="000434CF" w:rsidRDefault="000434CF" w:rsidP="000434CF">
      <w:pPr>
        <w:spacing w:before="120" w:after="120"/>
        <w:jc w:val="both"/>
        <w:rPr>
          <w:rFonts w:asciiTheme="minorHAnsi" w:hAnsiTheme="minorHAnsi" w:cs="Arial"/>
          <w:color w:val="000000"/>
        </w:rPr>
      </w:pPr>
    </w:p>
    <w:p w14:paraId="04FB4968" w14:textId="77777777" w:rsidR="000434CF" w:rsidRPr="000434CF" w:rsidRDefault="000434CF" w:rsidP="000434CF">
      <w:pPr>
        <w:spacing w:before="120" w:after="120"/>
        <w:jc w:val="both"/>
        <w:rPr>
          <w:rFonts w:asciiTheme="minorHAnsi" w:hAnsiTheme="minorHAnsi" w:cs="Arial"/>
          <w:color w:val="000000"/>
        </w:rPr>
      </w:pPr>
      <w:r w:rsidRPr="000434CF">
        <w:rPr>
          <w:rFonts w:asciiTheme="minorHAnsi" w:hAnsiTheme="minorHAnsi" w:cs="Arial"/>
          <w:b/>
          <w:color w:val="000000"/>
        </w:rPr>
        <w:t>Prepared by</w:t>
      </w:r>
      <w:r w:rsidRPr="000434CF">
        <w:rPr>
          <w:rFonts w:asciiTheme="minorHAnsi" w:hAnsiTheme="minorHAnsi" w:cs="Arial"/>
          <w:color w:val="000000"/>
        </w:rPr>
        <w:t>:</w:t>
      </w:r>
      <w:r w:rsidRPr="000434CF">
        <w:rPr>
          <w:rFonts w:asciiTheme="minorHAnsi" w:hAnsiTheme="minorHAnsi" w:cs="Arial"/>
          <w:color w:val="000000"/>
        </w:rPr>
        <w:tab/>
        <w:t>The Australian Council for Trade Unions</w:t>
      </w:r>
    </w:p>
    <w:p w14:paraId="35783C3D" w14:textId="77777777" w:rsidR="000434CF" w:rsidRPr="000434CF" w:rsidRDefault="000434CF" w:rsidP="000434CF">
      <w:pPr>
        <w:spacing w:before="120" w:after="120"/>
        <w:jc w:val="both"/>
        <w:rPr>
          <w:rFonts w:asciiTheme="minorHAnsi" w:hAnsiTheme="minorHAnsi" w:cs="Arial"/>
          <w:color w:val="000000"/>
        </w:rPr>
      </w:pPr>
      <w:r w:rsidRPr="000434CF">
        <w:rPr>
          <w:rFonts w:asciiTheme="minorHAnsi" w:hAnsiTheme="minorHAnsi" w:cs="Arial"/>
          <w:b/>
          <w:color w:val="000000"/>
        </w:rPr>
        <w:t>Date:</w:t>
      </w:r>
      <w:r w:rsidRPr="000434CF">
        <w:rPr>
          <w:rFonts w:asciiTheme="minorHAnsi" w:hAnsiTheme="minorHAnsi" w:cs="Arial"/>
          <w:b/>
          <w:color w:val="000000"/>
        </w:rPr>
        <w:tab/>
      </w:r>
      <w:r w:rsidRPr="000434CF">
        <w:rPr>
          <w:rFonts w:asciiTheme="minorHAnsi" w:hAnsiTheme="minorHAnsi" w:cs="Arial"/>
          <w:color w:val="000000"/>
        </w:rPr>
        <w:tab/>
        <w:t>3 August 2016</w:t>
      </w:r>
    </w:p>
    <w:p w14:paraId="4606E99D" w14:textId="77777777" w:rsidR="005B12C4" w:rsidRPr="005B12C4" w:rsidRDefault="005B12C4" w:rsidP="005B12C4">
      <w:pPr>
        <w:rPr>
          <w:rFonts w:asciiTheme="minorHAnsi" w:hAnsiTheme="minorHAnsi"/>
        </w:rPr>
      </w:pPr>
    </w:p>
    <w:sectPr w:rsidR="005B12C4" w:rsidRPr="005B1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3E0"/>
    <w:multiLevelType w:val="hybridMultilevel"/>
    <w:tmpl w:val="43D8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F2098"/>
    <w:multiLevelType w:val="hybridMultilevel"/>
    <w:tmpl w:val="2980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E3094"/>
    <w:multiLevelType w:val="hybridMultilevel"/>
    <w:tmpl w:val="9D02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52661"/>
    <w:multiLevelType w:val="hybridMultilevel"/>
    <w:tmpl w:val="91A4E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31DE2"/>
    <w:multiLevelType w:val="hybridMultilevel"/>
    <w:tmpl w:val="4C061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352769"/>
    <w:multiLevelType w:val="hybridMultilevel"/>
    <w:tmpl w:val="4614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01D8A"/>
    <w:multiLevelType w:val="hybridMultilevel"/>
    <w:tmpl w:val="C7745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2966A9"/>
    <w:multiLevelType w:val="hybridMultilevel"/>
    <w:tmpl w:val="3E5E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A74C5"/>
    <w:multiLevelType w:val="hybridMultilevel"/>
    <w:tmpl w:val="FE8A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16"/>
    <w:rsid w:val="000434CF"/>
    <w:rsid w:val="000A359B"/>
    <w:rsid w:val="000B3016"/>
    <w:rsid w:val="001146D5"/>
    <w:rsid w:val="00121D95"/>
    <w:rsid w:val="001327CC"/>
    <w:rsid w:val="00391D91"/>
    <w:rsid w:val="00435F43"/>
    <w:rsid w:val="005B12C4"/>
    <w:rsid w:val="00643FFF"/>
    <w:rsid w:val="00694A9A"/>
    <w:rsid w:val="006C1285"/>
    <w:rsid w:val="007723BB"/>
    <w:rsid w:val="007F010D"/>
    <w:rsid w:val="00836C44"/>
    <w:rsid w:val="00857BAE"/>
    <w:rsid w:val="00862319"/>
    <w:rsid w:val="009E536C"/>
    <w:rsid w:val="00A51CB5"/>
    <w:rsid w:val="00B5606C"/>
    <w:rsid w:val="00BF6FE0"/>
    <w:rsid w:val="00DA0CF6"/>
    <w:rsid w:val="00E458C4"/>
    <w:rsid w:val="00E87ED5"/>
    <w:rsid w:val="00EB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74B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1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C44"/>
    <w:pPr>
      <w:ind w:left="720"/>
      <w:contextualSpacing/>
    </w:pPr>
  </w:style>
  <w:style w:type="table" w:styleId="TableGrid">
    <w:name w:val="Table Grid"/>
    <w:basedOn w:val="TableNormal"/>
    <w:uiPriority w:val="59"/>
    <w:rsid w:val="00BF6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1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C44"/>
    <w:pPr>
      <w:ind w:left="720"/>
      <w:contextualSpacing/>
    </w:pPr>
  </w:style>
  <w:style w:type="table" w:styleId="TableGrid">
    <w:name w:val="Table Grid"/>
    <w:basedOn w:val="TableNormal"/>
    <w:uiPriority w:val="59"/>
    <w:rsid w:val="00BF6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E20CA-A17E-2343-9677-29980008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3318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McCoy</dc:creator>
  <cp:lastModifiedBy>Steph</cp:lastModifiedBy>
  <cp:revision>2</cp:revision>
  <dcterms:created xsi:type="dcterms:W3CDTF">2016-09-12T11:42:00Z</dcterms:created>
  <dcterms:modified xsi:type="dcterms:W3CDTF">2016-09-12T11:42:00Z</dcterms:modified>
</cp:coreProperties>
</file>